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rPr>
          <w:rFonts w:hint="eastAsia" w:asciiTheme="minorEastAsia" w:hAnsiTheme="minorEastAsia" w:eastAsiaTheme="minorEastAsia" w:cstheme="minorEastAsia"/>
          <w:color w:val="auto"/>
          <w:kern w:val="0"/>
          <w:sz w:val="52"/>
          <w:szCs w:val="52"/>
          <w:highlight w:val="none"/>
        </w:rPr>
      </w:pPr>
      <w:r>
        <w:rPr>
          <w:rFonts w:hint="eastAsia" w:asciiTheme="minorEastAsia" w:hAnsiTheme="minorEastAsia" w:eastAsiaTheme="minorEastAsia" w:cstheme="minorEastAsia"/>
          <w:b/>
          <w:bCs/>
          <w:color w:val="auto"/>
          <w:sz w:val="44"/>
          <w:highlight w:val="none"/>
        </w:rPr>
        <w:drawing>
          <wp:anchor distT="0" distB="0" distL="114300" distR="114300" simplePos="0" relativeHeight="251658240" behindDoc="1" locked="0" layoutInCell="1" allowOverlap="1">
            <wp:simplePos x="0" y="0"/>
            <wp:positionH relativeFrom="column">
              <wp:posOffset>-31115</wp:posOffset>
            </wp:positionH>
            <wp:positionV relativeFrom="paragraph">
              <wp:posOffset>238760</wp:posOffset>
            </wp:positionV>
            <wp:extent cx="1485900" cy="423545"/>
            <wp:effectExtent l="0" t="0" r="0" b="0"/>
            <wp:wrapNone/>
            <wp:docPr id="1" name="图片 4" descr="赣州银行徽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 descr="赣州银行徽标"/>
                    <pic:cNvPicPr>
                      <a:picLocks noChangeAspect="1"/>
                    </pic:cNvPicPr>
                  </pic:nvPicPr>
                  <pic:blipFill>
                    <a:blip r:embed="rId6"/>
                    <a:stretch>
                      <a:fillRect/>
                    </a:stretch>
                  </pic:blipFill>
                  <pic:spPr>
                    <a:xfrm>
                      <a:off x="0" y="0"/>
                      <a:ext cx="1485900" cy="423545"/>
                    </a:xfrm>
                    <a:prstGeom prst="rect">
                      <a:avLst/>
                    </a:prstGeom>
                    <a:noFill/>
                    <a:ln w="9525">
                      <a:noFill/>
                    </a:ln>
                  </pic:spPr>
                </pic:pic>
              </a:graphicData>
            </a:graphic>
          </wp:anchor>
        </w:drawing>
      </w:r>
    </w:p>
    <w:p>
      <w:pPr>
        <w:widowControl/>
        <w:spacing w:line="360" w:lineRule="auto"/>
        <w:rPr>
          <w:rFonts w:hint="eastAsia" w:asciiTheme="minorEastAsia" w:hAnsiTheme="minorEastAsia" w:eastAsiaTheme="minorEastAsia" w:cstheme="minorEastAsia"/>
          <w:color w:val="auto"/>
          <w:kern w:val="0"/>
          <w:sz w:val="52"/>
          <w:szCs w:val="52"/>
          <w:highlight w:val="none"/>
        </w:rPr>
      </w:pPr>
    </w:p>
    <w:p>
      <w:pPr>
        <w:widowControl/>
        <w:spacing w:line="360" w:lineRule="auto"/>
        <w:jc w:val="center"/>
        <w:rPr>
          <w:rFonts w:hint="eastAsia" w:asciiTheme="minorEastAsia" w:hAnsiTheme="minorEastAsia" w:eastAsiaTheme="minorEastAsia" w:cstheme="minorEastAsia"/>
          <w:color w:val="auto"/>
          <w:kern w:val="0"/>
          <w:sz w:val="52"/>
          <w:szCs w:val="52"/>
          <w:highlight w:val="none"/>
        </w:rPr>
      </w:pPr>
      <w:r>
        <w:rPr>
          <w:rFonts w:hint="eastAsia" w:asciiTheme="minorEastAsia" w:hAnsiTheme="minorEastAsia" w:eastAsiaTheme="minorEastAsia" w:cstheme="minorEastAsia"/>
          <w:color w:val="auto"/>
          <w:kern w:val="0"/>
          <w:sz w:val="52"/>
          <w:szCs w:val="52"/>
          <w:highlight w:val="none"/>
        </w:rPr>
        <w:t>赣 州 银 行</w:t>
      </w:r>
    </w:p>
    <w:p>
      <w:pPr>
        <w:widowControl/>
        <w:spacing w:line="360" w:lineRule="auto"/>
        <w:jc w:val="center"/>
        <w:rPr>
          <w:rFonts w:hint="eastAsia" w:asciiTheme="minorEastAsia" w:hAnsiTheme="minorEastAsia" w:eastAsiaTheme="minorEastAsia" w:cstheme="minorEastAsia"/>
          <w:color w:val="auto"/>
          <w:kern w:val="0"/>
          <w:sz w:val="52"/>
          <w:szCs w:val="52"/>
          <w:highlight w:val="none"/>
        </w:rPr>
      </w:pPr>
    </w:p>
    <w:p>
      <w:pPr>
        <w:widowControl/>
        <w:spacing w:line="360" w:lineRule="auto"/>
        <w:jc w:val="center"/>
        <w:rPr>
          <w:rFonts w:hint="eastAsia" w:asciiTheme="minorEastAsia" w:hAnsiTheme="minorEastAsia" w:eastAsiaTheme="minorEastAsia" w:cstheme="minorEastAsia"/>
          <w:color w:val="auto"/>
          <w:kern w:val="0"/>
          <w:sz w:val="52"/>
          <w:szCs w:val="52"/>
          <w:highlight w:val="none"/>
        </w:rPr>
      </w:pPr>
    </w:p>
    <w:p>
      <w:pPr>
        <w:widowControl/>
        <w:spacing w:line="360" w:lineRule="auto"/>
        <w:jc w:val="center"/>
        <w:rPr>
          <w:rFonts w:hint="eastAsia" w:asciiTheme="minorEastAsia" w:hAnsiTheme="minorEastAsia" w:eastAsiaTheme="minorEastAsia" w:cstheme="minorEastAsia"/>
          <w:color w:val="auto"/>
          <w:kern w:val="0"/>
          <w:sz w:val="52"/>
          <w:szCs w:val="52"/>
          <w:highlight w:val="none"/>
        </w:rPr>
      </w:pPr>
      <w:r>
        <w:rPr>
          <w:rFonts w:hint="eastAsia" w:asciiTheme="minorEastAsia" w:hAnsiTheme="minorEastAsia" w:eastAsiaTheme="minorEastAsia" w:cstheme="minorEastAsia"/>
          <w:color w:val="auto"/>
          <w:kern w:val="0"/>
          <w:sz w:val="52"/>
          <w:szCs w:val="52"/>
          <w:highlight w:val="none"/>
        </w:rPr>
        <w:t>招</w:t>
      </w:r>
    </w:p>
    <w:p>
      <w:pPr>
        <w:widowControl/>
        <w:spacing w:line="360" w:lineRule="auto"/>
        <w:jc w:val="center"/>
        <w:rPr>
          <w:rFonts w:hint="eastAsia" w:asciiTheme="minorEastAsia" w:hAnsiTheme="minorEastAsia" w:eastAsiaTheme="minorEastAsia" w:cstheme="minorEastAsia"/>
          <w:color w:val="auto"/>
          <w:kern w:val="0"/>
          <w:sz w:val="52"/>
          <w:szCs w:val="52"/>
          <w:highlight w:val="none"/>
        </w:rPr>
      </w:pPr>
      <w:r>
        <w:rPr>
          <w:rFonts w:hint="eastAsia" w:asciiTheme="minorEastAsia" w:hAnsiTheme="minorEastAsia" w:eastAsiaTheme="minorEastAsia" w:cstheme="minorEastAsia"/>
          <w:color w:val="auto"/>
          <w:kern w:val="0"/>
          <w:sz w:val="52"/>
          <w:szCs w:val="52"/>
          <w:highlight w:val="none"/>
        </w:rPr>
        <w:t>标</w:t>
      </w:r>
    </w:p>
    <w:p>
      <w:pPr>
        <w:widowControl/>
        <w:spacing w:line="360" w:lineRule="auto"/>
        <w:jc w:val="center"/>
        <w:rPr>
          <w:rFonts w:hint="eastAsia" w:asciiTheme="minorEastAsia" w:hAnsiTheme="minorEastAsia" w:eastAsiaTheme="minorEastAsia" w:cstheme="minorEastAsia"/>
          <w:color w:val="auto"/>
          <w:kern w:val="0"/>
          <w:sz w:val="52"/>
          <w:szCs w:val="52"/>
          <w:highlight w:val="none"/>
        </w:rPr>
      </w:pPr>
      <w:r>
        <w:rPr>
          <w:rFonts w:hint="eastAsia" w:asciiTheme="minorEastAsia" w:hAnsiTheme="minorEastAsia" w:eastAsiaTheme="minorEastAsia" w:cstheme="minorEastAsia"/>
          <w:color w:val="auto"/>
          <w:kern w:val="0"/>
          <w:sz w:val="52"/>
          <w:szCs w:val="52"/>
          <w:highlight w:val="none"/>
        </w:rPr>
        <w:t>文</w:t>
      </w:r>
    </w:p>
    <w:p>
      <w:pPr>
        <w:widowControl/>
        <w:spacing w:line="360" w:lineRule="auto"/>
        <w:jc w:val="center"/>
        <w:rPr>
          <w:rFonts w:hint="eastAsia" w:asciiTheme="minorEastAsia" w:hAnsiTheme="minorEastAsia" w:eastAsiaTheme="minorEastAsia" w:cstheme="minorEastAsia"/>
          <w:color w:val="auto"/>
          <w:kern w:val="0"/>
          <w:sz w:val="27"/>
          <w:szCs w:val="27"/>
          <w:highlight w:val="none"/>
        </w:rPr>
      </w:pPr>
      <w:r>
        <w:rPr>
          <w:rFonts w:hint="eastAsia" w:asciiTheme="minorEastAsia" w:hAnsiTheme="minorEastAsia" w:eastAsiaTheme="minorEastAsia" w:cstheme="minorEastAsia"/>
          <w:color w:val="auto"/>
          <w:kern w:val="0"/>
          <w:sz w:val="52"/>
          <w:szCs w:val="52"/>
          <w:highlight w:val="none"/>
        </w:rPr>
        <w:t>件</w:t>
      </w:r>
    </w:p>
    <w:p>
      <w:pPr>
        <w:widowControl/>
        <w:spacing w:line="360" w:lineRule="auto"/>
        <w:jc w:val="left"/>
        <w:rPr>
          <w:rFonts w:hint="eastAsia" w:asciiTheme="minorEastAsia" w:hAnsiTheme="minorEastAsia" w:eastAsiaTheme="minorEastAsia" w:cstheme="minorEastAsia"/>
          <w:color w:val="auto"/>
          <w:kern w:val="0"/>
          <w:sz w:val="27"/>
          <w:szCs w:val="27"/>
          <w:highlight w:val="none"/>
        </w:rPr>
      </w:pPr>
    </w:p>
    <w:p>
      <w:pPr>
        <w:widowControl/>
        <w:spacing w:line="360" w:lineRule="auto"/>
        <w:jc w:val="left"/>
        <w:rPr>
          <w:rFonts w:hint="eastAsia" w:asciiTheme="minorEastAsia" w:hAnsiTheme="minorEastAsia" w:eastAsiaTheme="minorEastAsia" w:cstheme="minorEastAsia"/>
          <w:color w:val="auto"/>
          <w:kern w:val="0"/>
          <w:sz w:val="27"/>
          <w:szCs w:val="27"/>
          <w:highlight w:val="none"/>
        </w:rPr>
      </w:pPr>
    </w:p>
    <w:p>
      <w:pPr>
        <w:widowControl/>
        <w:spacing w:line="360" w:lineRule="auto"/>
        <w:jc w:val="left"/>
        <w:rPr>
          <w:rFonts w:hint="eastAsia" w:asciiTheme="minorEastAsia" w:hAnsiTheme="minorEastAsia" w:eastAsiaTheme="minorEastAsia" w:cstheme="minorEastAsia"/>
          <w:color w:val="auto"/>
          <w:kern w:val="0"/>
          <w:sz w:val="27"/>
          <w:szCs w:val="27"/>
          <w:highlight w:val="none"/>
        </w:rPr>
      </w:pPr>
    </w:p>
    <w:p>
      <w:pPr>
        <w:widowControl/>
        <w:spacing w:line="360" w:lineRule="auto"/>
        <w:jc w:val="left"/>
        <w:rPr>
          <w:rFonts w:hint="eastAsia" w:asciiTheme="minorEastAsia" w:hAnsiTheme="minorEastAsia" w:eastAsiaTheme="minorEastAsia" w:cstheme="minorEastAsia"/>
          <w:color w:val="auto"/>
          <w:kern w:val="0"/>
          <w:sz w:val="27"/>
          <w:szCs w:val="27"/>
          <w:highlight w:val="none"/>
        </w:rPr>
      </w:pPr>
    </w:p>
    <w:p>
      <w:pPr>
        <w:widowControl/>
        <w:spacing w:line="360" w:lineRule="auto"/>
        <w:jc w:val="left"/>
        <w:rPr>
          <w:rFonts w:hint="eastAsia" w:asciiTheme="minorEastAsia" w:hAnsiTheme="minorEastAsia" w:eastAsiaTheme="minorEastAsia" w:cstheme="minorEastAsia"/>
          <w:color w:val="auto"/>
          <w:kern w:val="0"/>
          <w:sz w:val="27"/>
          <w:szCs w:val="27"/>
          <w:highlight w:val="none"/>
        </w:rPr>
      </w:pPr>
      <w:r>
        <w:rPr>
          <w:rFonts w:hint="eastAsia" w:asciiTheme="minorEastAsia" w:hAnsiTheme="minorEastAsia" w:eastAsiaTheme="minorEastAsia" w:cstheme="minorEastAsia"/>
          <w:color w:val="auto"/>
          <w:kern w:val="0"/>
          <w:sz w:val="27"/>
          <w:szCs w:val="27"/>
          <w:highlight w:val="none"/>
        </w:rPr>
        <w:t>项目名称：赣州银行</w:t>
      </w:r>
      <w:r>
        <w:rPr>
          <w:rFonts w:hint="eastAsia" w:asciiTheme="minorEastAsia" w:hAnsiTheme="minorEastAsia" w:eastAsiaTheme="minorEastAsia" w:cstheme="minorEastAsia"/>
          <w:color w:val="auto"/>
          <w:kern w:val="0"/>
          <w:sz w:val="27"/>
          <w:szCs w:val="27"/>
          <w:highlight w:val="none"/>
          <w:lang w:eastAsia="zh-CN"/>
        </w:rPr>
        <w:t>第三代社保卡卡片采购项目</w:t>
      </w:r>
    </w:p>
    <w:p>
      <w:pPr>
        <w:widowControl/>
        <w:spacing w:line="360" w:lineRule="auto"/>
        <w:jc w:val="left"/>
        <w:rPr>
          <w:rFonts w:hint="eastAsia" w:asciiTheme="minorEastAsia" w:hAnsiTheme="minorEastAsia" w:eastAsiaTheme="minorEastAsia" w:cstheme="minorEastAsia"/>
          <w:color w:val="auto"/>
          <w:kern w:val="0"/>
          <w:sz w:val="27"/>
          <w:szCs w:val="27"/>
          <w:highlight w:val="none"/>
        </w:rPr>
      </w:pPr>
      <w:r>
        <w:rPr>
          <w:rFonts w:hint="eastAsia" w:asciiTheme="minorEastAsia" w:hAnsiTheme="minorEastAsia" w:eastAsiaTheme="minorEastAsia" w:cstheme="minorEastAsia"/>
          <w:bCs/>
          <w:color w:val="auto"/>
          <w:kern w:val="0"/>
          <w:sz w:val="27"/>
          <w:szCs w:val="27"/>
          <w:highlight w:val="none"/>
        </w:rPr>
        <w:t>项目编号：</w:t>
      </w:r>
      <w:r>
        <w:rPr>
          <w:rFonts w:hint="eastAsia" w:asciiTheme="minorEastAsia" w:hAnsiTheme="minorEastAsia" w:eastAsiaTheme="minorEastAsia" w:cstheme="minorEastAsia"/>
          <w:bCs/>
          <w:color w:val="auto"/>
          <w:kern w:val="0"/>
          <w:sz w:val="27"/>
          <w:szCs w:val="27"/>
          <w:highlight w:val="none"/>
          <w:lang w:val="en-US" w:eastAsia="zh-CN"/>
        </w:rPr>
        <w:t>GZYH2021027</w:t>
      </w:r>
    </w:p>
    <w:p>
      <w:pPr>
        <w:widowControl/>
        <w:spacing w:line="360" w:lineRule="auto"/>
        <w:jc w:val="center"/>
        <w:rPr>
          <w:rFonts w:hint="eastAsia" w:asciiTheme="minorEastAsia" w:hAnsiTheme="minorEastAsia" w:eastAsiaTheme="minorEastAsia" w:cstheme="minorEastAsia"/>
          <w:color w:val="auto"/>
          <w:kern w:val="0"/>
          <w:sz w:val="27"/>
          <w:szCs w:val="27"/>
          <w:highlight w:val="none"/>
        </w:rPr>
      </w:pPr>
    </w:p>
    <w:p>
      <w:pPr>
        <w:widowControl/>
        <w:spacing w:line="360" w:lineRule="auto"/>
        <w:jc w:val="center"/>
        <w:rPr>
          <w:rFonts w:hint="eastAsia" w:asciiTheme="minorEastAsia" w:hAnsiTheme="minorEastAsia" w:eastAsiaTheme="minorEastAsia" w:cstheme="minorEastAsia"/>
          <w:color w:val="auto"/>
          <w:sz w:val="36"/>
          <w:szCs w:val="36"/>
          <w:highlight w:val="none"/>
        </w:rPr>
      </w:pPr>
      <w:r>
        <w:rPr>
          <w:rFonts w:hint="eastAsia" w:asciiTheme="minorEastAsia" w:hAnsiTheme="minorEastAsia" w:eastAsiaTheme="minorEastAsia" w:cstheme="minorEastAsia"/>
          <w:color w:val="auto"/>
          <w:kern w:val="0"/>
          <w:sz w:val="27"/>
          <w:szCs w:val="27"/>
          <w:highlight w:val="none"/>
        </w:rPr>
        <w:t>二0二</w:t>
      </w:r>
      <w:r>
        <w:rPr>
          <w:rFonts w:hint="eastAsia" w:asciiTheme="minorEastAsia" w:hAnsiTheme="minorEastAsia" w:eastAsiaTheme="minorEastAsia" w:cstheme="minorEastAsia"/>
          <w:color w:val="auto"/>
          <w:kern w:val="0"/>
          <w:sz w:val="27"/>
          <w:szCs w:val="27"/>
          <w:highlight w:val="none"/>
          <w:lang w:eastAsia="zh-CN"/>
        </w:rPr>
        <w:t>一</w:t>
      </w:r>
      <w:r>
        <w:rPr>
          <w:rFonts w:hint="eastAsia" w:asciiTheme="minorEastAsia" w:hAnsiTheme="minorEastAsia" w:eastAsiaTheme="minorEastAsia" w:cstheme="minorEastAsia"/>
          <w:color w:val="auto"/>
          <w:kern w:val="0"/>
          <w:sz w:val="27"/>
          <w:szCs w:val="27"/>
          <w:highlight w:val="none"/>
        </w:rPr>
        <w:t>年</w:t>
      </w:r>
      <w:r>
        <w:rPr>
          <w:rFonts w:hint="eastAsia" w:asciiTheme="minorEastAsia" w:hAnsiTheme="minorEastAsia" w:eastAsiaTheme="minorEastAsia" w:cstheme="minorEastAsia"/>
          <w:color w:val="auto"/>
          <w:kern w:val="0"/>
          <w:sz w:val="27"/>
          <w:szCs w:val="27"/>
          <w:highlight w:val="none"/>
          <w:lang w:eastAsia="zh-CN"/>
        </w:rPr>
        <w:t>七</w:t>
      </w:r>
      <w:r>
        <w:rPr>
          <w:rFonts w:hint="eastAsia" w:asciiTheme="minorEastAsia" w:hAnsiTheme="minorEastAsia" w:eastAsiaTheme="minorEastAsia" w:cstheme="minorEastAsia"/>
          <w:color w:val="auto"/>
          <w:kern w:val="0"/>
          <w:sz w:val="27"/>
          <w:szCs w:val="27"/>
          <w:highlight w:val="none"/>
        </w:rPr>
        <w:t>月</w:t>
      </w:r>
    </w:p>
    <w:p>
      <w:pPr>
        <w:spacing w:line="360" w:lineRule="auto"/>
        <w:jc w:val="center"/>
        <w:rPr>
          <w:rFonts w:hint="eastAsia" w:asciiTheme="minorEastAsia" w:hAnsiTheme="minorEastAsia" w:eastAsiaTheme="minorEastAsia" w:cstheme="minorEastAsia"/>
          <w:color w:val="auto"/>
          <w:sz w:val="36"/>
          <w:szCs w:val="36"/>
          <w:highlight w:val="none"/>
        </w:rPr>
      </w:pPr>
      <w:r>
        <w:rPr>
          <w:rFonts w:hint="eastAsia" w:asciiTheme="minorEastAsia" w:hAnsiTheme="minorEastAsia" w:eastAsiaTheme="minorEastAsia" w:cstheme="minorEastAsia"/>
          <w:color w:val="auto"/>
          <w:sz w:val="36"/>
          <w:szCs w:val="36"/>
          <w:highlight w:val="none"/>
        </w:rPr>
        <w:t>目    录</w:t>
      </w:r>
    </w:p>
    <w:p>
      <w:pPr>
        <w:spacing w:line="360" w:lineRule="auto"/>
        <w:jc w:val="center"/>
        <w:rPr>
          <w:rFonts w:hint="eastAsia" w:asciiTheme="minorEastAsia" w:hAnsiTheme="minorEastAsia" w:eastAsiaTheme="minorEastAsia" w:cstheme="minorEastAsia"/>
          <w:color w:val="auto"/>
          <w:sz w:val="36"/>
          <w:szCs w:val="36"/>
          <w:highlight w:val="none"/>
        </w:rPr>
      </w:pPr>
    </w:p>
    <w:p>
      <w:pPr>
        <w:pStyle w:val="20"/>
        <w:tabs>
          <w:tab w:val="right" w:leader="dot" w:pos="9746"/>
        </w:tabs>
        <w:spacing w:line="360" w:lineRule="auto"/>
        <w:rPr>
          <w:rFonts w:hint="eastAsia" w:asciiTheme="minorEastAsia" w:hAnsiTheme="minorEastAsia" w:eastAsiaTheme="minorEastAsia" w:cstheme="minorEastAsia"/>
          <w:color w:val="auto"/>
          <w:kern w:val="0"/>
          <w:sz w:val="24"/>
          <w:szCs w:val="32"/>
          <w:highlight w:val="none"/>
        </w:rPr>
      </w:pPr>
      <w:r>
        <w:rPr>
          <w:rFonts w:hint="eastAsia" w:asciiTheme="minorEastAsia" w:hAnsiTheme="minorEastAsia" w:eastAsiaTheme="minorEastAsia" w:cstheme="minorEastAsia"/>
          <w:color w:val="auto"/>
          <w:sz w:val="36"/>
          <w:szCs w:val="36"/>
          <w:highlight w:val="none"/>
        </w:rPr>
        <w:fldChar w:fldCharType="begin"/>
      </w:r>
      <w:r>
        <w:rPr>
          <w:rFonts w:hint="eastAsia" w:asciiTheme="minorEastAsia" w:hAnsiTheme="minorEastAsia" w:eastAsiaTheme="minorEastAsia" w:cstheme="minorEastAsia"/>
          <w:color w:val="auto"/>
          <w:sz w:val="36"/>
          <w:szCs w:val="36"/>
          <w:highlight w:val="none"/>
        </w:rPr>
        <w:instrText xml:space="preserve">TOC \o "1-2" \h \u </w:instrText>
      </w:r>
      <w:r>
        <w:rPr>
          <w:rFonts w:hint="eastAsia" w:asciiTheme="minorEastAsia" w:hAnsiTheme="minorEastAsia" w:eastAsiaTheme="minorEastAsia" w:cstheme="minorEastAsia"/>
          <w:color w:val="auto"/>
          <w:sz w:val="36"/>
          <w:szCs w:val="36"/>
          <w:highlight w:val="none"/>
        </w:rPr>
        <w:fldChar w:fldCharType="separate"/>
      </w:r>
      <w:r>
        <w:rPr>
          <w:rFonts w:hint="eastAsia" w:asciiTheme="minorEastAsia" w:hAnsiTheme="minorEastAsia" w:eastAsiaTheme="minorEastAsia" w:cstheme="minorEastAsia"/>
          <w:color w:val="auto"/>
          <w:kern w:val="0"/>
          <w:sz w:val="24"/>
          <w:szCs w:val="32"/>
          <w:highlight w:val="none"/>
        </w:rPr>
        <w:fldChar w:fldCharType="begin"/>
      </w:r>
      <w:r>
        <w:rPr>
          <w:rFonts w:hint="eastAsia" w:asciiTheme="minorEastAsia" w:hAnsiTheme="minorEastAsia" w:eastAsiaTheme="minorEastAsia" w:cstheme="minorEastAsia"/>
          <w:color w:val="auto"/>
          <w:kern w:val="0"/>
          <w:sz w:val="24"/>
          <w:szCs w:val="32"/>
          <w:highlight w:val="none"/>
        </w:rPr>
        <w:instrText xml:space="preserve"> HYPERLINK \l _Toc21688 </w:instrText>
      </w:r>
      <w:r>
        <w:rPr>
          <w:rFonts w:hint="eastAsia" w:asciiTheme="minorEastAsia" w:hAnsiTheme="minorEastAsia" w:eastAsiaTheme="minorEastAsia" w:cstheme="minorEastAsia"/>
          <w:color w:val="auto"/>
          <w:kern w:val="0"/>
          <w:sz w:val="24"/>
          <w:szCs w:val="32"/>
          <w:highlight w:val="none"/>
        </w:rPr>
        <w:fldChar w:fldCharType="separate"/>
      </w:r>
      <w:r>
        <w:rPr>
          <w:rFonts w:hint="eastAsia" w:asciiTheme="minorEastAsia" w:hAnsiTheme="minorEastAsia" w:eastAsiaTheme="minorEastAsia" w:cstheme="minorEastAsia"/>
          <w:color w:val="auto"/>
          <w:kern w:val="0"/>
          <w:sz w:val="24"/>
          <w:szCs w:val="32"/>
          <w:highlight w:val="none"/>
        </w:rPr>
        <w:t>第一章  招 标 文 件</w:t>
      </w:r>
      <w:r>
        <w:rPr>
          <w:rFonts w:hint="eastAsia" w:asciiTheme="minorEastAsia" w:hAnsiTheme="minorEastAsia" w:eastAsiaTheme="minorEastAsia" w:cstheme="minorEastAsia"/>
          <w:color w:val="auto"/>
          <w:kern w:val="0"/>
          <w:sz w:val="24"/>
          <w:szCs w:val="32"/>
          <w:highlight w:val="none"/>
        </w:rPr>
        <w:tab/>
      </w:r>
      <w:r>
        <w:rPr>
          <w:rFonts w:hint="eastAsia" w:asciiTheme="minorEastAsia" w:hAnsiTheme="minorEastAsia" w:eastAsiaTheme="minorEastAsia" w:cstheme="minorEastAsia"/>
          <w:color w:val="auto"/>
          <w:kern w:val="0"/>
          <w:sz w:val="24"/>
          <w:szCs w:val="32"/>
          <w:highlight w:val="none"/>
        </w:rPr>
        <w:fldChar w:fldCharType="begin"/>
      </w:r>
      <w:r>
        <w:rPr>
          <w:rFonts w:hint="eastAsia" w:asciiTheme="minorEastAsia" w:hAnsiTheme="minorEastAsia" w:eastAsiaTheme="minorEastAsia" w:cstheme="minorEastAsia"/>
          <w:color w:val="auto"/>
          <w:kern w:val="0"/>
          <w:sz w:val="24"/>
          <w:szCs w:val="32"/>
          <w:highlight w:val="none"/>
        </w:rPr>
        <w:instrText xml:space="preserve"> PAGEREF _Toc21688 </w:instrText>
      </w:r>
      <w:r>
        <w:rPr>
          <w:rFonts w:hint="eastAsia" w:asciiTheme="minorEastAsia" w:hAnsiTheme="minorEastAsia" w:eastAsiaTheme="minorEastAsia" w:cstheme="minorEastAsia"/>
          <w:color w:val="auto"/>
          <w:kern w:val="0"/>
          <w:sz w:val="24"/>
          <w:szCs w:val="32"/>
          <w:highlight w:val="none"/>
        </w:rPr>
        <w:fldChar w:fldCharType="separate"/>
      </w:r>
      <w:r>
        <w:rPr>
          <w:rFonts w:hint="eastAsia" w:asciiTheme="minorEastAsia" w:hAnsiTheme="minorEastAsia" w:eastAsiaTheme="minorEastAsia" w:cstheme="minorEastAsia"/>
          <w:color w:val="auto"/>
          <w:kern w:val="0"/>
          <w:sz w:val="24"/>
          <w:szCs w:val="32"/>
          <w:highlight w:val="none"/>
        </w:rPr>
        <w:t>3</w:t>
      </w:r>
      <w:r>
        <w:rPr>
          <w:rFonts w:hint="eastAsia" w:asciiTheme="minorEastAsia" w:hAnsiTheme="minorEastAsia" w:eastAsiaTheme="minorEastAsia" w:cstheme="minorEastAsia"/>
          <w:color w:val="auto"/>
          <w:kern w:val="0"/>
          <w:sz w:val="24"/>
          <w:szCs w:val="32"/>
          <w:highlight w:val="none"/>
        </w:rPr>
        <w:fldChar w:fldCharType="end"/>
      </w:r>
      <w:r>
        <w:rPr>
          <w:rFonts w:hint="eastAsia" w:asciiTheme="minorEastAsia" w:hAnsiTheme="minorEastAsia" w:eastAsiaTheme="minorEastAsia" w:cstheme="minorEastAsia"/>
          <w:color w:val="auto"/>
          <w:kern w:val="0"/>
          <w:sz w:val="24"/>
          <w:szCs w:val="32"/>
          <w:highlight w:val="none"/>
        </w:rPr>
        <w:fldChar w:fldCharType="end"/>
      </w:r>
    </w:p>
    <w:p>
      <w:pPr>
        <w:pStyle w:val="20"/>
        <w:tabs>
          <w:tab w:val="right" w:leader="dot" w:pos="9746"/>
        </w:tabs>
        <w:spacing w:line="360" w:lineRule="auto"/>
        <w:rPr>
          <w:rFonts w:hint="eastAsia" w:asciiTheme="minorEastAsia" w:hAnsiTheme="minorEastAsia" w:eastAsiaTheme="minorEastAsia" w:cstheme="minorEastAsia"/>
          <w:color w:val="auto"/>
          <w:kern w:val="0"/>
          <w:sz w:val="24"/>
          <w:szCs w:val="32"/>
          <w:highlight w:val="none"/>
        </w:rPr>
      </w:pPr>
      <w:r>
        <w:rPr>
          <w:rFonts w:hint="eastAsia" w:asciiTheme="minorEastAsia" w:hAnsiTheme="minorEastAsia" w:eastAsiaTheme="minorEastAsia" w:cstheme="minorEastAsia"/>
          <w:color w:val="auto"/>
          <w:kern w:val="0"/>
          <w:sz w:val="24"/>
          <w:szCs w:val="32"/>
          <w:highlight w:val="none"/>
        </w:rPr>
        <w:fldChar w:fldCharType="begin"/>
      </w:r>
      <w:r>
        <w:rPr>
          <w:rFonts w:hint="eastAsia" w:asciiTheme="minorEastAsia" w:hAnsiTheme="minorEastAsia" w:eastAsiaTheme="minorEastAsia" w:cstheme="minorEastAsia"/>
          <w:color w:val="auto"/>
          <w:kern w:val="0"/>
          <w:sz w:val="24"/>
          <w:szCs w:val="32"/>
          <w:highlight w:val="none"/>
        </w:rPr>
        <w:instrText xml:space="preserve"> HYPERLINK \l _Toc10640 </w:instrText>
      </w:r>
      <w:r>
        <w:rPr>
          <w:rFonts w:hint="eastAsia" w:asciiTheme="minorEastAsia" w:hAnsiTheme="minorEastAsia" w:eastAsiaTheme="minorEastAsia" w:cstheme="minorEastAsia"/>
          <w:color w:val="auto"/>
          <w:kern w:val="0"/>
          <w:sz w:val="24"/>
          <w:szCs w:val="32"/>
          <w:highlight w:val="none"/>
        </w:rPr>
        <w:fldChar w:fldCharType="separate"/>
      </w:r>
      <w:r>
        <w:rPr>
          <w:rFonts w:hint="eastAsia" w:asciiTheme="minorEastAsia" w:hAnsiTheme="minorEastAsia" w:eastAsiaTheme="minorEastAsia" w:cstheme="minorEastAsia"/>
          <w:color w:val="auto"/>
          <w:kern w:val="0"/>
          <w:sz w:val="24"/>
          <w:szCs w:val="32"/>
          <w:highlight w:val="none"/>
        </w:rPr>
        <w:t>一、招 标 邀 请</w:t>
      </w:r>
      <w:r>
        <w:rPr>
          <w:rFonts w:hint="eastAsia" w:asciiTheme="minorEastAsia" w:hAnsiTheme="minorEastAsia" w:eastAsiaTheme="minorEastAsia" w:cstheme="minorEastAsia"/>
          <w:color w:val="auto"/>
          <w:kern w:val="0"/>
          <w:sz w:val="24"/>
          <w:szCs w:val="32"/>
          <w:highlight w:val="none"/>
        </w:rPr>
        <w:tab/>
      </w:r>
      <w:r>
        <w:rPr>
          <w:rFonts w:hint="eastAsia" w:asciiTheme="minorEastAsia" w:hAnsiTheme="minorEastAsia" w:eastAsiaTheme="minorEastAsia" w:cstheme="minorEastAsia"/>
          <w:color w:val="auto"/>
          <w:kern w:val="0"/>
          <w:sz w:val="24"/>
          <w:szCs w:val="32"/>
          <w:highlight w:val="none"/>
        </w:rPr>
        <w:fldChar w:fldCharType="begin"/>
      </w:r>
      <w:r>
        <w:rPr>
          <w:rFonts w:hint="eastAsia" w:asciiTheme="minorEastAsia" w:hAnsiTheme="minorEastAsia" w:eastAsiaTheme="minorEastAsia" w:cstheme="minorEastAsia"/>
          <w:color w:val="auto"/>
          <w:kern w:val="0"/>
          <w:sz w:val="24"/>
          <w:szCs w:val="32"/>
          <w:highlight w:val="none"/>
        </w:rPr>
        <w:instrText xml:space="preserve"> PAGEREF _Toc10640 </w:instrText>
      </w:r>
      <w:r>
        <w:rPr>
          <w:rFonts w:hint="eastAsia" w:asciiTheme="minorEastAsia" w:hAnsiTheme="minorEastAsia" w:eastAsiaTheme="minorEastAsia" w:cstheme="minorEastAsia"/>
          <w:color w:val="auto"/>
          <w:kern w:val="0"/>
          <w:sz w:val="24"/>
          <w:szCs w:val="32"/>
          <w:highlight w:val="none"/>
        </w:rPr>
        <w:fldChar w:fldCharType="separate"/>
      </w:r>
      <w:r>
        <w:rPr>
          <w:rFonts w:hint="eastAsia" w:asciiTheme="minorEastAsia" w:hAnsiTheme="minorEastAsia" w:eastAsiaTheme="minorEastAsia" w:cstheme="minorEastAsia"/>
          <w:color w:val="auto"/>
          <w:kern w:val="0"/>
          <w:sz w:val="24"/>
          <w:szCs w:val="32"/>
          <w:highlight w:val="none"/>
        </w:rPr>
        <w:t>3</w:t>
      </w:r>
      <w:r>
        <w:rPr>
          <w:rFonts w:hint="eastAsia" w:asciiTheme="minorEastAsia" w:hAnsiTheme="minorEastAsia" w:eastAsiaTheme="minorEastAsia" w:cstheme="minorEastAsia"/>
          <w:color w:val="auto"/>
          <w:kern w:val="0"/>
          <w:sz w:val="24"/>
          <w:szCs w:val="32"/>
          <w:highlight w:val="none"/>
        </w:rPr>
        <w:fldChar w:fldCharType="end"/>
      </w:r>
      <w:r>
        <w:rPr>
          <w:rFonts w:hint="eastAsia" w:asciiTheme="minorEastAsia" w:hAnsiTheme="minorEastAsia" w:eastAsiaTheme="minorEastAsia" w:cstheme="minorEastAsia"/>
          <w:color w:val="auto"/>
          <w:kern w:val="0"/>
          <w:sz w:val="24"/>
          <w:szCs w:val="32"/>
          <w:highlight w:val="none"/>
        </w:rPr>
        <w:fldChar w:fldCharType="end"/>
      </w:r>
    </w:p>
    <w:p>
      <w:pPr>
        <w:pStyle w:val="20"/>
        <w:tabs>
          <w:tab w:val="right" w:leader="dot" w:pos="9746"/>
        </w:tabs>
        <w:spacing w:line="360" w:lineRule="auto"/>
        <w:rPr>
          <w:rFonts w:hint="eastAsia" w:asciiTheme="minorEastAsia" w:hAnsiTheme="minorEastAsia" w:eastAsiaTheme="minorEastAsia" w:cstheme="minorEastAsia"/>
          <w:color w:val="auto"/>
          <w:kern w:val="0"/>
          <w:sz w:val="24"/>
          <w:szCs w:val="32"/>
          <w:highlight w:val="none"/>
        </w:rPr>
      </w:pPr>
      <w:r>
        <w:rPr>
          <w:rFonts w:hint="eastAsia" w:asciiTheme="minorEastAsia" w:hAnsiTheme="minorEastAsia" w:eastAsiaTheme="minorEastAsia" w:cstheme="minorEastAsia"/>
          <w:color w:val="auto"/>
          <w:kern w:val="0"/>
          <w:sz w:val="24"/>
          <w:szCs w:val="32"/>
          <w:highlight w:val="none"/>
        </w:rPr>
        <w:fldChar w:fldCharType="begin"/>
      </w:r>
      <w:r>
        <w:rPr>
          <w:rFonts w:hint="eastAsia" w:asciiTheme="minorEastAsia" w:hAnsiTheme="minorEastAsia" w:eastAsiaTheme="minorEastAsia" w:cstheme="minorEastAsia"/>
          <w:color w:val="auto"/>
          <w:kern w:val="0"/>
          <w:sz w:val="24"/>
          <w:szCs w:val="32"/>
          <w:highlight w:val="none"/>
        </w:rPr>
        <w:instrText xml:space="preserve"> HYPERLINK \l _Toc16129 </w:instrText>
      </w:r>
      <w:r>
        <w:rPr>
          <w:rFonts w:hint="eastAsia" w:asciiTheme="minorEastAsia" w:hAnsiTheme="minorEastAsia" w:eastAsiaTheme="minorEastAsia" w:cstheme="minorEastAsia"/>
          <w:color w:val="auto"/>
          <w:kern w:val="0"/>
          <w:sz w:val="24"/>
          <w:szCs w:val="32"/>
          <w:highlight w:val="none"/>
        </w:rPr>
        <w:fldChar w:fldCharType="separate"/>
      </w:r>
      <w:r>
        <w:rPr>
          <w:rFonts w:hint="eastAsia" w:asciiTheme="minorEastAsia" w:hAnsiTheme="minorEastAsia" w:eastAsiaTheme="minorEastAsia" w:cstheme="minorEastAsia"/>
          <w:color w:val="auto"/>
          <w:kern w:val="0"/>
          <w:sz w:val="24"/>
          <w:szCs w:val="32"/>
          <w:highlight w:val="none"/>
        </w:rPr>
        <w:t>二、投 标 供 应 商 须 知</w:t>
      </w:r>
      <w:r>
        <w:rPr>
          <w:rFonts w:hint="eastAsia" w:asciiTheme="minorEastAsia" w:hAnsiTheme="minorEastAsia" w:eastAsiaTheme="minorEastAsia" w:cstheme="minorEastAsia"/>
          <w:color w:val="auto"/>
          <w:kern w:val="0"/>
          <w:sz w:val="24"/>
          <w:szCs w:val="32"/>
          <w:highlight w:val="none"/>
        </w:rPr>
        <w:tab/>
      </w:r>
      <w:r>
        <w:rPr>
          <w:rFonts w:hint="eastAsia" w:asciiTheme="minorEastAsia" w:hAnsiTheme="minorEastAsia" w:eastAsiaTheme="minorEastAsia" w:cstheme="minorEastAsia"/>
          <w:color w:val="auto"/>
          <w:kern w:val="0"/>
          <w:sz w:val="24"/>
          <w:szCs w:val="32"/>
          <w:highlight w:val="none"/>
        </w:rPr>
        <w:fldChar w:fldCharType="begin"/>
      </w:r>
      <w:r>
        <w:rPr>
          <w:rFonts w:hint="eastAsia" w:asciiTheme="minorEastAsia" w:hAnsiTheme="minorEastAsia" w:eastAsiaTheme="minorEastAsia" w:cstheme="minorEastAsia"/>
          <w:color w:val="auto"/>
          <w:kern w:val="0"/>
          <w:sz w:val="24"/>
          <w:szCs w:val="32"/>
          <w:highlight w:val="none"/>
        </w:rPr>
        <w:instrText xml:space="preserve"> PAGEREF _Toc16129 </w:instrText>
      </w:r>
      <w:r>
        <w:rPr>
          <w:rFonts w:hint="eastAsia" w:asciiTheme="minorEastAsia" w:hAnsiTheme="minorEastAsia" w:eastAsiaTheme="minorEastAsia" w:cstheme="minorEastAsia"/>
          <w:color w:val="auto"/>
          <w:kern w:val="0"/>
          <w:sz w:val="24"/>
          <w:szCs w:val="32"/>
          <w:highlight w:val="none"/>
        </w:rPr>
        <w:fldChar w:fldCharType="separate"/>
      </w:r>
      <w:r>
        <w:rPr>
          <w:rFonts w:hint="eastAsia" w:asciiTheme="minorEastAsia" w:hAnsiTheme="minorEastAsia" w:eastAsiaTheme="minorEastAsia" w:cstheme="minorEastAsia"/>
          <w:color w:val="auto"/>
          <w:kern w:val="0"/>
          <w:sz w:val="24"/>
          <w:szCs w:val="32"/>
          <w:highlight w:val="none"/>
        </w:rPr>
        <w:t>5</w:t>
      </w:r>
      <w:r>
        <w:rPr>
          <w:rFonts w:hint="eastAsia" w:asciiTheme="minorEastAsia" w:hAnsiTheme="minorEastAsia" w:eastAsiaTheme="minorEastAsia" w:cstheme="minorEastAsia"/>
          <w:color w:val="auto"/>
          <w:kern w:val="0"/>
          <w:sz w:val="24"/>
          <w:szCs w:val="32"/>
          <w:highlight w:val="none"/>
        </w:rPr>
        <w:fldChar w:fldCharType="end"/>
      </w:r>
      <w:r>
        <w:rPr>
          <w:rFonts w:hint="eastAsia" w:asciiTheme="minorEastAsia" w:hAnsiTheme="minorEastAsia" w:eastAsiaTheme="minorEastAsia" w:cstheme="minorEastAsia"/>
          <w:color w:val="auto"/>
          <w:kern w:val="0"/>
          <w:sz w:val="24"/>
          <w:szCs w:val="32"/>
          <w:highlight w:val="none"/>
        </w:rPr>
        <w:fldChar w:fldCharType="end"/>
      </w:r>
    </w:p>
    <w:p>
      <w:pPr>
        <w:pStyle w:val="20"/>
        <w:tabs>
          <w:tab w:val="right" w:leader="dot" w:pos="9746"/>
        </w:tabs>
        <w:spacing w:line="360" w:lineRule="auto"/>
        <w:rPr>
          <w:rFonts w:hint="eastAsia" w:asciiTheme="minorEastAsia" w:hAnsiTheme="minorEastAsia" w:eastAsiaTheme="minorEastAsia" w:cstheme="minorEastAsia"/>
          <w:color w:val="auto"/>
          <w:kern w:val="0"/>
          <w:sz w:val="24"/>
          <w:szCs w:val="32"/>
          <w:highlight w:val="none"/>
        </w:rPr>
      </w:pPr>
      <w:r>
        <w:rPr>
          <w:rFonts w:hint="eastAsia" w:asciiTheme="minorEastAsia" w:hAnsiTheme="minorEastAsia" w:eastAsiaTheme="minorEastAsia" w:cstheme="minorEastAsia"/>
          <w:color w:val="auto"/>
          <w:kern w:val="0"/>
          <w:sz w:val="24"/>
          <w:szCs w:val="32"/>
          <w:highlight w:val="none"/>
        </w:rPr>
        <w:fldChar w:fldCharType="begin"/>
      </w:r>
      <w:r>
        <w:rPr>
          <w:rFonts w:hint="eastAsia" w:asciiTheme="minorEastAsia" w:hAnsiTheme="minorEastAsia" w:eastAsiaTheme="minorEastAsia" w:cstheme="minorEastAsia"/>
          <w:color w:val="auto"/>
          <w:kern w:val="0"/>
          <w:sz w:val="24"/>
          <w:szCs w:val="32"/>
          <w:highlight w:val="none"/>
        </w:rPr>
        <w:instrText xml:space="preserve"> HYPERLINK \l _Toc7600 </w:instrText>
      </w:r>
      <w:r>
        <w:rPr>
          <w:rFonts w:hint="eastAsia" w:asciiTheme="minorEastAsia" w:hAnsiTheme="minorEastAsia" w:eastAsiaTheme="minorEastAsia" w:cstheme="minorEastAsia"/>
          <w:color w:val="auto"/>
          <w:kern w:val="0"/>
          <w:sz w:val="24"/>
          <w:szCs w:val="32"/>
          <w:highlight w:val="none"/>
        </w:rPr>
        <w:fldChar w:fldCharType="separate"/>
      </w:r>
      <w:r>
        <w:rPr>
          <w:rFonts w:hint="eastAsia" w:asciiTheme="minorEastAsia" w:hAnsiTheme="minorEastAsia" w:eastAsiaTheme="minorEastAsia" w:cstheme="minorEastAsia"/>
          <w:color w:val="auto"/>
          <w:kern w:val="0"/>
          <w:sz w:val="24"/>
          <w:szCs w:val="32"/>
          <w:highlight w:val="none"/>
        </w:rPr>
        <w:t>（一）总  则</w:t>
      </w:r>
      <w:r>
        <w:rPr>
          <w:rFonts w:hint="eastAsia" w:asciiTheme="minorEastAsia" w:hAnsiTheme="minorEastAsia" w:eastAsiaTheme="minorEastAsia" w:cstheme="minorEastAsia"/>
          <w:color w:val="auto"/>
          <w:kern w:val="0"/>
          <w:sz w:val="24"/>
          <w:szCs w:val="32"/>
          <w:highlight w:val="none"/>
        </w:rPr>
        <w:tab/>
      </w:r>
      <w:r>
        <w:rPr>
          <w:rFonts w:hint="eastAsia" w:asciiTheme="minorEastAsia" w:hAnsiTheme="minorEastAsia" w:eastAsiaTheme="minorEastAsia" w:cstheme="minorEastAsia"/>
          <w:color w:val="auto"/>
          <w:kern w:val="0"/>
          <w:sz w:val="24"/>
          <w:szCs w:val="32"/>
          <w:highlight w:val="none"/>
        </w:rPr>
        <w:fldChar w:fldCharType="begin"/>
      </w:r>
      <w:r>
        <w:rPr>
          <w:rFonts w:hint="eastAsia" w:asciiTheme="minorEastAsia" w:hAnsiTheme="minorEastAsia" w:eastAsiaTheme="minorEastAsia" w:cstheme="minorEastAsia"/>
          <w:color w:val="auto"/>
          <w:kern w:val="0"/>
          <w:sz w:val="24"/>
          <w:szCs w:val="32"/>
          <w:highlight w:val="none"/>
        </w:rPr>
        <w:instrText xml:space="preserve"> PAGEREF _Toc7600 </w:instrText>
      </w:r>
      <w:r>
        <w:rPr>
          <w:rFonts w:hint="eastAsia" w:asciiTheme="minorEastAsia" w:hAnsiTheme="minorEastAsia" w:eastAsiaTheme="minorEastAsia" w:cstheme="minorEastAsia"/>
          <w:color w:val="auto"/>
          <w:kern w:val="0"/>
          <w:sz w:val="24"/>
          <w:szCs w:val="32"/>
          <w:highlight w:val="none"/>
        </w:rPr>
        <w:fldChar w:fldCharType="separate"/>
      </w:r>
      <w:r>
        <w:rPr>
          <w:rFonts w:hint="eastAsia" w:asciiTheme="minorEastAsia" w:hAnsiTheme="minorEastAsia" w:eastAsiaTheme="minorEastAsia" w:cstheme="minorEastAsia"/>
          <w:color w:val="auto"/>
          <w:kern w:val="0"/>
          <w:sz w:val="24"/>
          <w:szCs w:val="32"/>
          <w:highlight w:val="none"/>
        </w:rPr>
        <w:t>5</w:t>
      </w:r>
      <w:r>
        <w:rPr>
          <w:rFonts w:hint="eastAsia" w:asciiTheme="minorEastAsia" w:hAnsiTheme="minorEastAsia" w:eastAsiaTheme="minorEastAsia" w:cstheme="minorEastAsia"/>
          <w:color w:val="auto"/>
          <w:kern w:val="0"/>
          <w:sz w:val="24"/>
          <w:szCs w:val="32"/>
          <w:highlight w:val="none"/>
        </w:rPr>
        <w:fldChar w:fldCharType="end"/>
      </w:r>
      <w:r>
        <w:rPr>
          <w:rFonts w:hint="eastAsia" w:asciiTheme="minorEastAsia" w:hAnsiTheme="minorEastAsia" w:eastAsiaTheme="minorEastAsia" w:cstheme="minorEastAsia"/>
          <w:color w:val="auto"/>
          <w:kern w:val="0"/>
          <w:sz w:val="24"/>
          <w:szCs w:val="32"/>
          <w:highlight w:val="none"/>
        </w:rPr>
        <w:fldChar w:fldCharType="end"/>
      </w:r>
    </w:p>
    <w:p>
      <w:pPr>
        <w:pStyle w:val="20"/>
        <w:tabs>
          <w:tab w:val="right" w:leader="dot" w:pos="9746"/>
        </w:tabs>
        <w:spacing w:line="360" w:lineRule="auto"/>
        <w:rPr>
          <w:rFonts w:hint="eastAsia" w:asciiTheme="minorEastAsia" w:hAnsiTheme="minorEastAsia" w:eastAsiaTheme="minorEastAsia" w:cstheme="minorEastAsia"/>
          <w:color w:val="auto"/>
          <w:kern w:val="0"/>
          <w:sz w:val="24"/>
          <w:szCs w:val="32"/>
          <w:highlight w:val="none"/>
        </w:rPr>
      </w:pPr>
      <w:r>
        <w:rPr>
          <w:rFonts w:hint="eastAsia" w:asciiTheme="minorEastAsia" w:hAnsiTheme="minorEastAsia" w:eastAsiaTheme="minorEastAsia" w:cstheme="minorEastAsia"/>
          <w:color w:val="auto"/>
          <w:kern w:val="0"/>
          <w:sz w:val="24"/>
          <w:szCs w:val="32"/>
          <w:highlight w:val="none"/>
        </w:rPr>
        <w:fldChar w:fldCharType="begin"/>
      </w:r>
      <w:r>
        <w:rPr>
          <w:rFonts w:hint="eastAsia" w:asciiTheme="minorEastAsia" w:hAnsiTheme="minorEastAsia" w:eastAsiaTheme="minorEastAsia" w:cstheme="minorEastAsia"/>
          <w:color w:val="auto"/>
          <w:kern w:val="0"/>
          <w:sz w:val="24"/>
          <w:szCs w:val="32"/>
          <w:highlight w:val="none"/>
        </w:rPr>
        <w:instrText xml:space="preserve"> HYPERLINK \l _Toc21452 </w:instrText>
      </w:r>
      <w:r>
        <w:rPr>
          <w:rFonts w:hint="eastAsia" w:asciiTheme="minorEastAsia" w:hAnsiTheme="minorEastAsia" w:eastAsiaTheme="minorEastAsia" w:cstheme="minorEastAsia"/>
          <w:color w:val="auto"/>
          <w:kern w:val="0"/>
          <w:sz w:val="24"/>
          <w:szCs w:val="32"/>
          <w:highlight w:val="none"/>
        </w:rPr>
        <w:fldChar w:fldCharType="separate"/>
      </w:r>
      <w:r>
        <w:rPr>
          <w:rFonts w:hint="eastAsia" w:asciiTheme="minorEastAsia" w:hAnsiTheme="minorEastAsia" w:eastAsiaTheme="minorEastAsia" w:cstheme="minorEastAsia"/>
          <w:color w:val="auto"/>
          <w:kern w:val="0"/>
          <w:sz w:val="24"/>
          <w:szCs w:val="32"/>
          <w:highlight w:val="none"/>
        </w:rPr>
        <w:t>（二）招 标 文 件</w:t>
      </w:r>
      <w:r>
        <w:rPr>
          <w:rFonts w:hint="eastAsia" w:asciiTheme="minorEastAsia" w:hAnsiTheme="minorEastAsia" w:eastAsiaTheme="minorEastAsia" w:cstheme="minorEastAsia"/>
          <w:color w:val="auto"/>
          <w:kern w:val="0"/>
          <w:sz w:val="24"/>
          <w:szCs w:val="32"/>
          <w:highlight w:val="none"/>
        </w:rPr>
        <w:tab/>
      </w:r>
      <w:r>
        <w:rPr>
          <w:rFonts w:hint="eastAsia" w:asciiTheme="minorEastAsia" w:hAnsiTheme="minorEastAsia" w:eastAsiaTheme="minorEastAsia" w:cstheme="minorEastAsia"/>
          <w:color w:val="auto"/>
          <w:kern w:val="0"/>
          <w:sz w:val="24"/>
          <w:szCs w:val="32"/>
          <w:highlight w:val="none"/>
        </w:rPr>
        <w:fldChar w:fldCharType="begin"/>
      </w:r>
      <w:r>
        <w:rPr>
          <w:rFonts w:hint="eastAsia" w:asciiTheme="minorEastAsia" w:hAnsiTheme="minorEastAsia" w:eastAsiaTheme="minorEastAsia" w:cstheme="minorEastAsia"/>
          <w:color w:val="auto"/>
          <w:kern w:val="0"/>
          <w:sz w:val="24"/>
          <w:szCs w:val="32"/>
          <w:highlight w:val="none"/>
        </w:rPr>
        <w:instrText xml:space="preserve"> PAGEREF _Toc21452 </w:instrText>
      </w:r>
      <w:r>
        <w:rPr>
          <w:rFonts w:hint="eastAsia" w:asciiTheme="minorEastAsia" w:hAnsiTheme="minorEastAsia" w:eastAsiaTheme="minorEastAsia" w:cstheme="minorEastAsia"/>
          <w:color w:val="auto"/>
          <w:kern w:val="0"/>
          <w:sz w:val="24"/>
          <w:szCs w:val="32"/>
          <w:highlight w:val="none"/>
        </w:rPr>
        <w:fldChar w:fldCharType="separate"/>
      </w:r>
      <w:r>
        <w:rPr>
          <w:rFonts w:hint="eastAsia" w:asciiTheme="minorEastAsia" w:hAnsiTheme="minorEastAsia" w:eastAsiaTheme="minorEastAsia" w:cstheme="minorEastAsia"/>
          <w:color w:val="auto"/>
          <w:kern w:val="0"/>
          <w:sz w:val="24"/>
          <w:szCs w:val="32"/>
          <w:highlight w:val="none"/>
        </w:rPr>
        <w:t>7</w:t>
      </w:r>
      <w:r>
        <w:rPr>
          <w:rFonts w:hint="eastAsia" w:asciiTheme="minorEastAsia" w:hAnsiTheme="minorEastAsia" w:eastAsiaTheme="minorEastAsia" w:cstheme="minorEastAsia"/>
          <w:color w:val="auto"/>
          <w:kern w:val="0"/>
          <w:sz w:val="24"/>
          <w:szCs w:val="32"/>
          <w:highlight w:val="none"/>
        </w:rPr>
        <w:fldChar w:fldCharType="end"/>
      </w:r>
      <w:r>
        <w:rPr>
          <w:rFonts w:hint="eastAsia" w:asciiTheme="minorEastAsia" w:hAnsiTheme="minorEastAsia" w:eastAsiaTheme="minorEastAsia" w:cstheme="minorEastAsia"/>
          <w:color w:val="auto"/>
          <w:kern w:val="0"/>
          <w:sz w:val="24"/>
          <w:szCs w:val="32"/>
          <w:highlight w:val="none"/>
        </w:rPr>
        <w:fldChar w:fldCharType="end"/>
      </w:r>
    </w:p>
    <w:p>
      <w:pPr>
        <w:pStyle w:val="20"/>
        <w:tabs>
          <w:tab w:val="right" w:leader="dot" w:pos="9746"/>
        </w:tabs>
        <w:spacing w:line="360" w:lineRule="auto"/>
        <w:rPr>
          <w:rFonts w:hint="eastAsia" w:asciiTheme="minorEastAsia" w:hAnsiTheme="minorEastAsia" w:eastAsiaTheme="minorEastAsia" w:cstheme="minorEastAsia"/>
          <w:color w:val="auto"/>
          <w:kern w:val="0"/>
          <w:sz w:val="24"/>
          <w:szCs w:val="32"/>
          <w:highlight w:val="none"/>
        </w:rPr>
      </w:pPr>
      <w:r>
        <w:rPr>
          <w:rFonts w:hint="eastAsia" w:asciiTheme="minorEastAsia" w:hAnsiTheme="minorEastAsia" w:eastAsiaTheme="minorEastAsia" w:cstheme="minorEastAsia"/>
          <w:color w:val="auto"/>
          <w:kern w:val="0"/>
          <w:sz w:val="24"/>
          <w:szCs w:val="32"/>
          <w:highlight w:val="none"/>
        </w:rPr>
        <w:fldChar w:fldCharType="begin"/>
      </w:r>
      <w:r>
        <w:rPr>
          <w:rFonts w:hint="eastAsia" w:asciiTheme="minorEastAsia" w:hAnsiTheme="minorEastAsia" w:eastAsiaTheme="minorEastAsia" w:cstheme="minorEastAsia"/>
          <w:color w:val="auto"/>
          <w:kern w:val="0"/>
          <w:sz w:val="24"/>
          <w:szCs w:val="32"/>
          <w:highlight w:val="none"/>
        </w:rPr>
        <w:instrText xml:space="preserve"> HYPERLINK \l _Toc28012 </w:instrText>
      </w:r>
      <w:r>
        <w:rPr>
          <w:rFonts w:hint="eastAsia" w:asciiTheme="minorEastAsia" w:hAnsiTheme="minorEastAsia" w:eastAsiaTheme="minorEastAsia" w:cstheme="minorEastAsia"/>
          <w:color w:val="auto"/>
          <w:kern w:val="0"/>
          <w:sz w:val="24"/>
          <w:szCs w:val="32"/>
          <w:highlight w:val="none"/>
        </w:rPr>
        <w:fldChar w:fldCharType="separate"/>
      </w:r>
      <w:r>
        <w:rPr>
          <w:rFonts w:hint="eastAsia" w:asciiTheme="minorEastAsia" w:hAnsiTheme="minorEastAsia" w:eastAsiaTheme="minorEastAsia" w:cstheme="minorEastAsia"/>
          <w:color w:val="auto"/>
          <w:kern w:val="0"/>
          <w:sz w:val="24"/>
          <w:szCs w:val="32"/>
          <w:highlight w:val="none"/>
        </w:rPr>
        <w:t>（三）投 标 文 件 的 编 制</w:t>
      </w:r>
      <w:r>
        <w:rPr>
          <w:rFonts w:hint="eastAsia" w:asciiTheme="minorEastAsia" w:hAnsiTheme="minorEastAsia" w:eastAsiaTheme="minorEastAsia" w:cstheme="minorEastAsia"/>
          <w:color w:val="auto"/>
          <w:kern w:val="0"/>
          <w:sz w:val="24"/>
          <w:szCs w:val="32"/>
          <w:highlight w:val="none"/>
        </w:rPr>
        <w:tab/>
      </w:r>
      <w:r>
        <w:rPr>
          <w:rFonts w:hint="eastAsia" w:asciiTheme="minorEastAsia" w:hAnsiTheme="minorEastAsia" w:eastAsiaTheme="minorEastAsia" w:cstheme="minorEastAsia"/>
          <w:color w:val="auto"/>
          <w:kern w:val="0"/>
          <w:sz w:val="24"/>
          <w:szCs w:val="32"/>
          <w:highlight w:val="none"/>
        </w:rPr>
        <w:fldChar w:fldCharType="begin"/>
      </w:r>
      <w:r>
        <w:rPr>
          <w:rFonts w:hint="eastAsia" w:asciiTheme="minorEastAsia" w:hAnsiTheme="minorEastAsia" w:eastAsiaTheme="minorEastAsia" w:cstheme="minorEastAsia"/>
          <w:color w:val="auto"/>
          <w:kern w:val="0"/>
          <w:sz w:val="24"/>
          <w:szCs w:val="32"/>
          <w:highlight w:val="none"/>
        </w:rPr>
        <w:instrText xml:space="preserve"> PAGEREF _Toc28012 </w:instrText>
      </w:r>
      <w:r>
        <w:rPr>
          <w:rFonts w:hint="eastAsia" w:asciiTheme="minorEastAsia" w:hAnsiTheme="minorEastAsia" w:eastAsiaTheme="minorEastAsia" w:cstheme="minorEastAsia"/>
          <w:color w:val="auto"/>
          <w:kern w:val="0"/>
          <w:sz w:val="24"/>
          <w:szCs w:val="32"/>
          <w:highlight w:val="none"/>
        </w:rPr>
        <w:fldChar w:fldCharType="separate"/>
      </w:r>
      <w:r>
        <w:rPr>
          <w:rFonts w:hint="eastAsia" w:asciiTheme="minorEastAsia" w:hAnsiTheme="minorEastAsia" w:eastAsiaTheme="minorEastAsia" w:cstheme="minorEastAsia"/>
          <w:color w:val="auto"/>
          <w:kern w:val="0"/>
          <w:sz w:val="24"/>
          <w:szCs w:val="32"/>
          <w:highlight w:val="none"/>
        </w:rPr>
        <w:t>8</w:t>
      </w:r>
      <w:r>
        <w:rPr>
          <w:rFonts w:hint="eastAsia" w:asciiTheme="minorEastAsia" w:hAnsiTheme="minorEastAsia" w:eastAsiaTheme="minorEastAsia" w:cstheme="minorEastAsia"/>
          <w:color w:val="auto"/>
          <w:kern w:val="0"/>
          <w:sz w:val="24"/>
          <w:szCs w:val="32"/>
          <w:highlight w:val="none"/>
        </w:rPr>
        <w:fldChar w:fldCharType="end"/>
      </w:r>
      <w:r>
        <w:rPr>
          <w:rFonts w:hint="eastAsia" w:asciiTheme="minorEastAsia" w:hAnsiTheme="minorEastAsia" w:eastAsiaTheme="minorEastAsia" w:cstheme="minorEastAsia"/>
          <w:color w:val="auto"/>
          <w:kern w:val="0"/>
          <w:sz w:val="24"/>
          <w:szCs w:val="32"/>
          <w:highlight w:val="none"/>
        </w:rPr>
        <w:fldChar w:fldCharType="end"/>
      </w:r>
    </w:p>
    <w:p>
      <w:pPr>
        <w:pStyle w:val="20"/>
        <w:tabs>
          <w:tab w:val="right" w:leader="dot" w:pos="9746"/>
        </w:tabs>
        <w:spacing w:line="360" w:lineRule="auto"/>
        <w:rPr>
          <w:rFonts w:hint="eastAsia" w:asciiTheme="minorEastAsia" w:hAnsiTheme="minorEastAsia" w:eastAsiaTheme="minorEastAsia" w:cstheme="minorEastAsia"/>
          <w:color w:val="auto"/>
          <w:kern w:val="0"/>
          <w:sz w:val="24"/>
          <w:szCs w:val="32"/>
          <w:highlight w:val="none"/>
        </w:rPr>
      </w:pPr>
      <w:r>
        <w:rPr>
          <w:rFonts w:hint="eastAsia" w:asciiTheme="minorEastAsia" w:hAnsiTheme="minorEastAsia" w:eastAsiaTheme="minorEastAsia" w:cstheme="minorEastAsia"/>
          <w:color w:val="auto"/>
          <w:kern w:val="0"/>
          <w:sz w:val="24"/>
          <w:szCs w:val="32"/>
          <w:highlight w:val="none"/>
        </w:rPr>
        <w:fldChar w:fldCharType="begin"/>
      </w:r>
      <w:r>
        <w:rPr>
          <w:rFonts w:hint="eastAsia" w:asciiTheme="minorEastAsia" w:hAnsiTheme="minorEastAsia" w:eastAsiaTheme="minorEastAsia" w:cstheme="minorEastAsia"/>
          <w:color w:val="auto"/>
          <w:kern w:val="0"/>
          <w:sz w:val="24"/>
          <w:szCs w:val="32"/>
          <w:highlight w:val="none"/>
        </w:rPr>
        <w:instrText xml:space="preserve"> HYPERLINK \l _Toc5478 </w:instrText>
      </w:r>
      <w:r>
        <w:rPr>
          <w:rFonts w:hint="eastAsia" w:asciiTheme="minorEastAsia" w:hAnsiTheme="minorEastAsia" w:eastAsiaTheme="minorEastAsia" w:cstheme="minorEastAsia"/>
          <w:color w:val="auto"/>
          <w:kern w:val="0"/>
          <w:sz w:val="24"/>
          <w:szCs w:val="32"/>
          <w:highlight w:val="none"/>
        </w:rPr>
        <w:fldChar w:fldCharType="separate"/>
      </w:r>
      <w:r>
        <w:rPr>
          <w:rFonts w:hint="eastAsia" w:asciiTheme="minorEastAsia" w:hAnsiTheme="minorEastAsia" w:eastAsiaTheme="minorEastAsia" w:cstheme="minorEastAsia"/>
          <w:color w:val="auto"/>
          <w:kern w:val="0"/>
          <w:sz w:val="24"/>
          <w:szCs w:val="32"/>
          <w:highlight w:val="none"/>
        </w:rPr>
        <w:t>（四）投 标 文 件 的 递 交</w:t>
      </w:r>
      <w:r>
        <w:rPr>
          <w:rFonts w:hint="eastAsia" w:asciiTheme="minorEastAsia" w:hAnsiTheme="minorEastAsia" w:eastAsiaTheme="minorEastAsia" w:cstheme="minorEastAsia"/>
          <w:color w:val="auto"/>
          <w:kern w:val="0"/>
          <w:sz w:val="24"/>
          <w:szCs w:val="32"/>
          <w:highlight w:val="none"/>
        </w:rPr>
        <w:tab/>
      </w:r>
      <w:r>
        <w:rPr>
          <w:rFonts w:hint="eastAsia" w:asciiTheme="minorEastAsia" w:hAnsiTheme="minorEastAsia" w:eastAsiaTheme="minorEastAsia" w:cstheme="minorEastAsia"/>
          <w:color w:val="auto"/>
          <w:kern w:val="0"/>
          <w:sz w:val="24"/>
          <w:szCs w:val="32"/>
          <w:highlight w:val="none"/>
        </w:rPr>
        <w:fldChar w:fldCharType="begin"/>
      </w:r>
      <w:r>
        <w:rPr>
          <w:rFonts w:hint="eastAsia" w:asciiTheme="minorEastAsia" w:hAnsiTheme="minorEastAsia" w:eastAsiaTheme="minorEastAsia" w:cstheme="minorEastAsia"/>
          <w:color w:val="auto"/>
          <w:kern w:val="0"/>
          <w:sz w:val="24"/>
          <w:szCs w:val="32"/>
          <w:highlight w:val="none"/>
        </w:rPr>
        <w:instrText xml:space="preserve"> PAGEREF _Toc5478 </w:instrText>
      </w:r>
      <w:r>
        <w:rPr>
          <w:rFonts w:hint="eastAsia" w:asciiTheme="minorEastAsia" w:hAnsiTheme="minorEastAsia" w:eastAsiaTheme="minorEastAsia" w:cstheme="minorEastAsia"/>
          <w:color w:val="auto"/>
          <w:kern w:val="0"/>
          <w:sz w:val="24"/>
          <w:szCs w:val="32"/>
          <w:highlight w:val="none"/>
        </w:rPr>
        <w:fldChar w:fldCharType="separate"/>
      </w:r>
      <w:r>
        <w:rPr>
          <w:rFonts w:hint="eastAsia" w:asciiTheme="minorEastAsia" w:hAnsiTheme="minorEastAsia" w:eastAsiaTheme="minorEastAsia" w:cstheme="minorEastAsia"/>
          <w:color w:val="auto"/>
          <w:kern w:val="0"/>
          <w:sz w:val="24"/>
          <w:szCs w:val="32"/>
          <w:highlight w:val="none"/>
        </w:rPr>
        <w:t>11</w:t>
      </w:r>
      <w:r>
        <w:rPr>
          <w:rFonts w:hint="eastAsia" w:asciiTheme="minorEastAsia" w:hAnsiTheme="minorEastAsia" w:eastAsiaTheme="minorEastAsia" w:cstheme="minorEastAsia"/>
          <w:color w:val="auto"/>
          <w:kern w:val="0"/>
          <w:sz w:val="24"/>
          <w:szCs w:val="32"/>
          <w:highlight w:val="none"/>
        </w:rPr>
        <w:fldChar w:fldCharType="end"/>
      </w:r>
      <w:r>
        <w:rPr>
          <w:rFonts w:hint="eastAsia" w:asciiTheme="minorEastAsia" w:hAnsiTheme="minorEastAsia" w:eastAsiaTheme="minorEastAsia" w:cstheme="minorEastAsia"/>
          <w:color w:val="auto"/>
          <w:kern w:val="0"/>
          <w:sz w:val="24"/>
          <w:szCs w:val="32"/>
          <w:highlight w:val="none"/>
        </w:rPr>
        <w:fldChar w:fldCharType="end"/>
      </w:r>
    </w:p>
    <w:p>
      <w:pPr>
        <w:pStyle w:val="20"/>
        <w:tabs>
          <w:tab w:val="right" w:leader="dot" w:pos="9746"/>
        </w:tabs>
        <w:spacing w:line="360" w:lineRule="auto"/>
        <w:rPr>
          <w:rFonts w:hint="eastAsia" w:asciiTheme="minorEastAsia" w:hAnsiTheme="minorEastAsia" w:eastAsiaTheme="minorEastAsia" w:cstheme="minorEastAsia"/>
          <w:color w:val="auto"/>
          <w:kern w:val="0"/>
          <w:sz w:val="24"/>
          <w:szCs w:val="32"/>
          <w:highlight w:val="none"/>
        </w:rPr>
      </w:pPr>
      <w:r>
        <w:rPr>
          <w:rFonts w:hint="eastAsia" w:asciiTheme="minorEastAsia" w:hAnsiTheme="minorEastAsia" w:eastAsiaTheme="minorEastAsia" w:cstheme="minorEastAsia"/>
          <w:color w:val="auto"/>
          <w:kern w:val="0"/>
          <w:sz w:val="24"/>
          <w:szCs w:val="32"/>
          <w:highlight w:val="none"/>
        </w:rPr>
        <w:fldChar w:fldCharType="begin"/>
      </w:r>
      <w:r>
        <w:rPr>
          <w:rFonts w:hint="eastAsia" w:asciiTheme="minorEastAsia" w:hAnsiTheme="minorEastAsia" w:eastAsiaTheme="minorEastAsia" w:cstheme="minorEastAsia"/>
          <w:color w:val="auto"/>
          <w:kern w:val="0"/>
          <w:sz w:val="24"/>
          <w:szCs w:val="32"/>
          <w:highlight w:val="none"/>
        </w:rPr>
        <w:instrText xml:space="preserve"> HYPERLINK \l _Toc1245 </w:instrText>
      </w:r>
      <w:r>
        <w:rPr>
          <w:rFonts w:hint="eastAsia" w:asciiTheme="minorEastAsia" w:hAnsiTheme="minorEastAsia" w:eastAsiaTheme="minorEastAsia" w:cstheme="minorEastAsia"/>
          <w:color w:val="auto"/>
          <w:kern w:val="0"/>
          <w:sz w:val="24"/>
          <w:szCs w:val="32"/>
          <w:highlight w:val="none"/>
        </w:rPr>
        <w:fldChar w:fldCharType="separate"/>
      </w:r>
      <w:r>
        <w:rPr>
          <w:rFonts w:hint="eastAsia" w:asciiTheme="minorEastAsia" w:hAnsiTheme="minorEastAsia" w:eastAsiaTheme="minorEastAsia" w:cstheme="minorEastAsia"/>
          <w:color w:val="auto"/>
          <w:kern w:val="0"/>
          <w:sz w:val="24"/>
          <w:szCs w:val="32"/>
          <w:highlight w:val="none"/>
        </w:rPr>
        <w:t>（五）开 标 与 评 标</w:t>
      </w:r>
      <w:r>
        <w:rPr>
          <w:rFonts w:hint="eastAsia" w:asciiTheme="minorEastAsia" w:hAnsiTheme="minorEastAsia" w:eastAsiaTheme="minorEastAsia" w:cstheme="minorEastAsia"/>
          <w:color w:val="auto"/>
          <w:kern w:val="0"/>
          <w:sz w:val="24"/>
          <w:szCs w:val="32"/>
          <w:highlight w:val="none"/>
        </w:rPr>
        <w:tab/>
      </w:r>
      <w:r>
        <w:rPr>
          <w:rFonts w:hint="eastAsia" w:asciiTheme="minorEastAsia" w:hAnsiTheme="minorEastAsia" w:eastAsiaTheme="minorEastAsia" w:cstheme="minorEastAsia"/>
          <w:color w:val="auto"/>
          <w:kern w:val="0"/>
          <w:sz w:val="24"/>
          <w:szCs w:val="32"/>
          <w:highlight w:val="none"/>
        </w:rPr>
        <w:fldChar w:fldCharType="begin"/>
      </w:r>
      <w:r>
        <w:rPr>
          <w:rFonts w:hint="eastAsia" w:asciiTheme="minorEastAsia" w:hAnsiTheme="minorEastAsia" w:eastAsiaTheme="minorEastAsia" w:cstheme="minorEastAsia"/>
          <w:color w:val="auto"/>
          <w:kern w:val="0"/>
          <w:sz w:val="24"/>
          <w:szCs w:val="32"/>
          <w:highlight w:val="none"/>
        </w:rPr>
        <w:instrText xml:space="preserve"> PAGEREF _Toc1245 </w:instrText>
      </w:r>
      <w:r>
        <w:rPr>
          <w:rFonts w:hint="eastAsia" w:asciiTheme="minorEastAsia" w:hAnsiTheme="minorEastAsia" w:eastAsiaTheme="minorEastAsia" w:cstheme="minorEastAsia"/>
          <w:color w:val="auto"/>
          <w:kern w:val="0"/>
          <w:sz w:val="24"/>
          <w:szCs w:val="32"/>
          <w:highlight w:val="none"/>
        </w:rPr>
        <w:fldChar w:fldCharType="separate"/>
      </w:r>
      <w:r>
        <w:rPr>
          <w:rFonts w:hint="eastAsia" w:asciiTheme="minorEastAsia" w:hAnsiTheme="minorEastAsia" w:eastAsiaTheme="minorEastAsia" w:cstheme="minorEastAsia"/>
          <w:color w:val="auto"/>
          <w:kern w:val="0"/>
          <w:sz w:val="24"/>
          <w:szCs w:val="32"/>
          <w:highlight w:val="none"/>
        </w:rPr>
        <w:t>12</w:t>
      </w:r>
      <w:r>
        <w:rPr>
          <w:rFonts w:hint="eastAsia" w:asciiTheme="minorEastAsia" w:hAnsiTheme="minorEastAsia" w:eastAsiaTheme="minorEastAsia" w:cstheme="minorEastAsia"/>
          <w:color w:val="auto"/>
          <w:kern w:val="0"/>
          <w:sz w:val="24"/>
          <w:szCs w:val="32"/>
          <w:highlight w:val="none"/>
        </w:rPr>
        <w:fldChar w:fldCharType="end"/>
      </w:r>
      <w:r>
        <w:rPr>
          <w:rFonts w:hint="eastAsia" w:asciiTheme="minorEastAsia" w:hAnsiTheme="minorEastAsia" w:eastAsiaTheme="minorEastAsia" w:cstheme="minorEastAsia"/>
          <w:color w:val="auto"/>
          <w:kern w:val="0"/>
          <w:sz w:val="24"/>
          <w:szCs w:val="32"/>
          <w:highlight w:val="none"/>
        </w:rPr>
        <w:fldChar w:fldCharType="end"/>
      </w:r>
    </w:p>
    <w:p>
      <w:pPr>
        <w:pStyle w:val="20"/>
        <w:tabs>
          <w:tab w:val="right" w:leader="dot" w:pos="9746"/>
        </w:tabs>
        <w:spacing w:line="360" w:lineRule="auto"/>
        <w:rPr>
          <w:rFonts w:hint="eastAsia" w:asciiTheme="minorEastAsia" w:hAnsiTheme="minorEastAsia" w:eastAsiaTheme="minorEastAsia" w:cstheme="minorEastAsia"/>
          <w:color w:val="auto"/>
          <w:kern w:val="0"/>
          <w:sz w:val="24"/>
          <w:szCs w:val="32"/>
          <w:highlight w:val="none"/>
        </w:rPr>
      </w:pPr>
      <w:r>
        <w:rPr>
          <w:rFonts w:hint="eastAsia" w:asciiTheme="minorEastAsia" w:hAnsiTheme="minorEastAsia" w:eastAsiaTheme="minorEastAsia" w:cstheme="minorEastAsia"/>
          <w:color w:val="auto"/>
          <w:kern w:val="0"/>
          <w:sz w:val="24"/>
          <w:szCs w:val="32"/>
          <w:highlight w:val="none"/>
        </w:rPr>
        <w:fldChar w:fldCharType="begin"/>
      </w:r>
      <w:r>
        <w:rPr>
          <w:rFonts w:hint="eastAsia" w:asciiTheme="minorEastAsia" w:hAnsiTheme="minorEastAsia" w:eastAsiaTheme="minorEastAsia" w:cstheme="minorEastAsia"/>
          <w:color w:val="auto"/>
          <w:kern w:val="0"/>
          <w:sz w:val="24"/>
          <w:szCs w:val="32"/>
          <w:highlight w:val="none"/>
        </w:rPr>
        <w:instrText xml:space="preserve"> HYPERLINK \l _Toc28278 </w:instrText>
      </w:r>
      <w:r>
        <w:rPr>
          <w:rFonts w:hint="eastAsia" w:asciiTheme="minorEastAsia" w:hAnsiTheme="minorEastAsia" w:eastAsiaTheme="minorEastAsia" w:cstheme="minorEastAsia"/>
          <w:color w:val="auto"/>
          <w:kern w:val="0"/>
          <w:sz w:val="24"/>
          <w:szCs w:val="32"/>
          <w:highlight w:val="none"/>
        </w:rPr>
        <w:fldChar w:fldCharType="separate"/>
      </w:r>
      <w:r>
        <w:rPr>
          <w:rFonts w:hint="eastAsia" w:asciiTheme="minorEastAsia" w:hAnsiTheme="minorEastAsia" w:eastAsiaTheme="minorEastAsia" w:cstheme="minorEastAsia"/>
          <w:color w:val="auto"/>
          <w:kern w:val="0"/>
          <w:sz w:val="24"/>
          <w:szCs w:val="32"/>
          <w:highlight w:val="none"/>
        </w:rPr>
        <w:t>（六）授予合同</w:t>
      </w:r>
      <w:r>
        <w:rPr>
          <w:rFonts w:hint="eastAsia" w:asciiTheme="minorEastAsia" w:hAnsiTheme="minorEastAsia" w:eastAsiaTheme="minorEastAsia" w:cstheme="minorEastAsia"/>
          <w:color w:val="auto"/>
          <w:kern w:val="0"/>
          <w:sz w:val="24"/>
          <w:szCs w:val="32"/>
          <w:highlight w:val="none"/>
        </w:rPr>
        <w:tab/>
      </w:r>
      <w:r>
        <w:rPr>
          <w:rFonts w:hint="eastAsia" w:asciiTheme="minorEastAsia" w:hAnsiTheme="minorEastAsia" w:eastAsiaTheme="minorEastAsia" w:cstheme="minorEastAsia"/>
          <w:color w:val="auto"/>
          <w:kern w:val="0"/>
          <w:sz w:val="24"/>
          <w:szCs w:val="32"/>
          <w:highlight w:val="none"/>
        </w:rPr>
        <w:fldChar w:fldCharType="begin"/>
      </w:r>
      <w:r>
        <w:rPr>
          <w:rFonts w:hint="eastAsia" w:asciiTheme="minorEastAsia" w:hAnsiTheme="minorEastAsia" w:eastAsiaTheme="minorEastAsia" w:cstheme="minorEastAsia"/>
          <w:color w:val="auto"/>
          <w:kern w:val="0"/>
          <w:sz w:val="24"/>
          <w:szCs w:val="32"/>
          <w:highlight w:val="none"/>
        </w:rPr>
        <w:instrText xml:space="preserve"> PAGEREF _Toc28278 </w:instrText>
      </w:r>
      <w:r>
        <w:rPr>
          <w:rFonts w:hint="eastAsia" w:asciiTheme="minorEastAsia" w:hAnsiTheme="minorEastAsia" w:eastAsiaTheme="minorEastAsia" w:cstheme="minorEastAsia"/>
          <w:color w:val="auto"/>
          <w:kern w:val="0"/>
          <w:sz w:val="24"/>
          <w:szCs w:val="32"/>
          <w:highlight w:val="none"/>
        </w:rPr>
        <w:fldChar w:fldCharType="separate"/>
      </w:r>
      <w:r>
        <w:rPr>
          <w:rFonts w:hint="eastAsia" w:asciiTheme="minorEastAsia" w:hAnsiTheme="minorEastAsia" w:eastAsiaTheme="minorEastAsia" w:cstheme="minorEastAsia"/>
          <w:color w:val="auto"/>
          <w:kern w:val="0"/>
          <w:sz w:val="24"/>
          <w:szCs w:val="32"/>
          <w:highlight w:val="none"/>
        </w:rPr>
        <w:t>17</w:t>
      </w:r>
      <w:r>
        <w:rPr>
          <w:rFonts w:hint="eastAsia" w:asciiTheme="minorEastAsia" w:hAnsiTheme="minorEastAsia" w:eastAsiaTheme="minorEastAsia" w:cstheme="minorEastAsia"/>
          <w:color w:val="auto"/>
          <w:kern w:val="0"/>
          <w:sz w:val="24"/>
          <w:szCs w:val="32"/>
          <w:highlight w:val="none"/>
        </w:rPr>
        <w:fldChar w:fldCharType="end"/>
      </w:r>
      <w:r>
        <w:rPr>
          <w:rFonts w:hint="eastAsia" w:asciiTheme="minorEastAsia" w:hAnsiTheme="minorEastAsia" w:eastAsiaTheme="minorEastAsia" w:cstheme="minorEastAsia"/>
          <w:color w:val="auto"/>
          <w:kern w:val="0"/>
          <w:sz w:val="24"/>
          <w:szCs w:val="32"/>
          <w:highlight w:val="none"/>
        </w:rPr>
        <w:fldChar w:fldCharType="end"/>
      </w:r>
    </w:p>
    <w:p>
      <w:pPr>
        <w:pStyle w:val="20"/>
        <w:tabs>
          <w:tab w:val="right" w:leader="dot" w:pos="9746"/>
        </w:tabs>
        <w:spacing w:line="360" w:lineRule="auto"/>
        <w:rPr>
          <w:rFonts w:hint="eastAsia" w:asciiTheme="minorEastAsia" w:hAnsiTheme="minorEastAsia" w:eastAsiaTheme="minorEastAsia" w:cstheme="minorEastAsia"/>
          <w:color w:val="auto"/>
          <w:kern w:val="0"/>
          <w:sz w:val="24"/>
          <w:szCs w:val="32"/>
          <w:highlight w:val="none"/>
        </w:rPr>
      </w:pPr>
      <w:r>
        <w:rPr>
          <w:rFonts w:hint="eastAsia" w:asciiTheme="minorEastAsia" w:hAnsiTheme="minorEastAsia" w:eastAsiaTheme="minorEastAsia" w:cstheme="minorEastAsia"/>
          <w:color w:val="auto"/>
          <w:kern w:val="0"/>
          <w:sz w:val="24"/>
          <w:szCs w:val="32"/>
          <w:highlight w:val="none"/>
        </w:rPr>
        <w:fldChar w:fldCharType="begin"/>
      </w:r>
      <w:r>
        <w:rPr>
          <w:rFonts w:hint="eastAsia" w:asciiTheme="minorEastAsia" w:hAnsiTheme="minorEastAsia" w:eastAsiaTheme="minorEastAsia" w:cstheme="minorEastAsia"/>
          <w:color w:val="auto"/>
          <w:kern w:val="0"/>
          <w:sz w:val="24"/>
          <w:szCs w:val="32"/>
          <w:highlight w:val="none"/>
        </w:rPr>
        <w:instrText xml:space="preserve"> HYPERLINK \l _Toc32544 </w:instrText>
      </w:r>
      <w:r>
        <w:rPr>
          <w:rFonts w:hint="eastAsia" w:asciiTheme="minorEastAsia" w:hAnsiTheme="minorEastAsia" w:eastAsiaTheme="minorEastAsia" w:cstheme="minorEastAsia"/>
          <w:color w:val="auto"/>
          <w:kern w:val="0"/>
          <w:sz w:val="24"/>
          <w:szCs w:val="32"/>
          <w:highlight w:val="none"/>
        </w:rPr>
        <w:fldChar w:fldCharType="separate"/>
      </w:r>
      <w:r>
        <w:rPr>
          <w:rFonts w:hint="eastAsia" w:asciiTheme="minorEastAsia" w:hAnsiTheme="minorEastAsia" w:eastAsiaTheme="minorEastAsia" w:cstheme="minorEastAsia"/>
          <w:color w:val="auto"/>
          <w:kern w:val="0"/>
          <w:sz w:val="24"/>
          <w:szCs w:val="32"/>
          <w:highlight w:val="none"/>
        </w:rPr>
        <w:t>三、采购项目需求</w:t>
      </w:r>
      <w:r>
        <w:rPr>
          <w:rFonts w:hint="eastAsia" w:asciiTheme="minorEastAsia" w:hAnsiTheme="minorEastAsia" w:eastAsiaTheme="minorEastAsia" w:cstheme="minorEastAsia"/>
          <w:color w:val="auto"/>
          <w:kern w:val="0"/>
          <w:sz w:val="24"/>
          <w:szCs w:val="32"/>
          <w:highlight w:val="none"/>
        </w:rPr>
        <w:tab/>
      </w:r>
      <w:r>
        <w:rPr>
          <w:rFonts w:hint="eastAsia" w:asciiTheme="minorEastAsia" w:hAnsiTheme="minorEastAsia" w:eastAsiaTheme="minorEastAsia" w:cstheme="minorEastAsia"/>
          <w:color w:val="auto"/>
          <w:kern w:val="0"/>
          <w:sz w:val="24"/>
          <w:szCs w:val="32"/>
          <w:highlight w:val="none"/>
        </w:rPr>
        <w:fldChar w:fldCharType="begin"/>
      </w:r>
      <w:r>
        <w:rPr>
          <w:rFonts w:hint="eastAsia" w:asciiTheme="minorEastAsia" w:hAnsiTheme="minorEastAsia" w:eastAsiaTheme="minorEastAsia" w:cstheme="minorEastAsia"/>
          <w:color w:val="auto"/>
          <w:kern w:val="0"/>
          <w:sz w:val="24"/>
          <w:szCs w:val="32"/>
          <w:highlight w:val="none"/>
        </w:rPr>
        <w:instrText xml:space="preserve"> PAGEREF _Toc32544 </w:instrText>
      </w:r>
      <w:r>
        <w:rPr>
          <w:rFonts w:hint="eastAsia" w:asciiTheme="minorEastAsia" w:hAnsiTheme="minorEastAsia" w:eastAsiaTheme="minorEastAsia" w:cstheme="minorEastAsia"/>
          <w:color w:val="auto"/>
          <w:kern w:val="0"/>
          <w:sz w:val="24"/>
          <w:szCs w:val="32"/>
          <w:highlight w:val="none"/>
        </w:rPr>
        <w:fldChar w:fldCharType="separate"/>
      </w:r>
      <w:r>
        <w:rPr>
          <w:rFonts w:hint="eastAsia" w:asciiTheme="minorEastAsia" w:hAnsiTheme="minorEastAsia" w:eastAsiaTheme="minorEastAsia" w:cstheme="minorEastAsia"/>
          <w:color w:val="auto"/>
          <w:kern w:val="0"/>
          <w:sz w:val="24"/>
          <w:szCs w:val="32"/>
          <w:highlight w:val="none"/>
        </w:rPr>
        <w:t>18</w:t>
      </w:r>
      <w:r>
        <w:rPr>
          <w:rFonts w:hint="eastAsia" w:asciiTheme="minorEastAsia" w:hAnsiTheme="minorEastAsia" w:eastAsiaTheme="minorEastAsia" w:cstheme="minorEastAsia"/>
          <w:color w:val="auto"/>
          <w:kern w:val="0"/>
          <w:sz w:val="24"/>
          <w:szCs w:val="32"/>
          <w:highlight w:val="none"/>
        </w:rPr>
        <w:fldChar w:fldCharType="end"/>
      </w:r>
      <w:r>
        <w:rPr>
          <w:rFonts w:hint="eastAsia" w:asciiTheme="minorEastAsia" w:hAnsiTheme="minorEastAsia" w:eastAsiaTheme="minorEastAsia" w:cstheme="minorEastAsia"/>
          <w:color w:val="auto"/>
          <w:kern w:val="0"/>
          <w:sz w:val="24"/>
          <w:szCs w:val="32"/>
          <w:highlight w:val="none"/>
        </w:rPr>
        <w:fldChar w:fldCharType="end"/>
      </w:r>
    </w:p>
    <w:p>
      <w:pPr>
        <w:pStyle w:val="20"/>
        <w:tabs>
          <w:tab w:val="right" w:leader="dot" w:pos="9746"/>
        </w:tabs>
        <w:spacing w:line="360" w:lineRule="auto"/>
        <w:rPr>
          <w:rFonts w:hint="eastAsia" w:asciiTheme="minorEastAsia" w:hAnsiTheme="minorEastAsia" w:eastAsiaTheme="minorEastAsia" w:cstheme="minorEastAsia"/>
          <w:color w:val="auto"/>
          <w:kern w:val="0"/>
          <w:sz w:val="24"/>
          <w:szCs w:val="32"/>
          <w:highlight w:val="none"/>
        </w:rPr>
      </w:pPr>
      <w:r>
        <w:rPr>
          <w:rFonts w:hint="eastAsia" w:asciiTheme="minorEastAsia" w:hAnsiTheme="minorEastAsia" w:eastAsiaTheme="minorEastAsia" w:cstheme="minorEastAsia"/>
          <w:color w:val="auto"/>
          <w:kern w:val="0"/>
          <w:sz w:val="24"/>
          <w:szCs w:val="32"/>
          <w:highlight w:val="none"/>
        </w:rPr>
        <w:fldChar w:fldCharType="begin"/>
      </w:r>
      <w:r>
        <w:rPr>
          <w:rFonts w:hint="eastAsia" w:asciiTheme="minorEastAsia" w:hAnsiTheme="minorEastAsia" w:eastAsiaTheme="minorEastAsia" w:cstheme="minorEastAsia"/>
          <w:color w:val="auto"/>
          <w:kern w:val="0"/>
          <w:sz w:val="24"/>
          <w:szCs w:val="32"/>
          <w:highlight w:val="none"/>
        </w:rPr>
        <w:instrText xml:space="preserve"> HYPERLINK \l _Toc17524 </w:instrText>
      </w:r>
      <w:r>
        <w:rPr>
          <w:rFonts w:hint="eastAsia" w:asciiTheme="minorEastAsia" w:hAnsiTheme="minorEastAsia" w:eastAsiaTheme="minorEastAsia" w:cstheme="minorEastAsia"/>
          <w:color w:val="auto"/>
          <w:kern w:val="0"/>
          <w:sz w:val="24"/>
          <w:szCs w:val="32"/>
          <w:highlight w:val="none"/>
        </w:rPr>
        <w:fldChar w:fldCharType="separate"/>
      </w:r>
      <w:r>
        <w:rPr>
          <w:rFonts w:hint="eastAsia" w:asciiTheme="minorEastAsia" w:hAnsiTheme="minorEastAsia" w:eastAsiaTheme="minorEastAsia" w:cstheme="minorEastAsia"/>
          <w:color w:val="auto"/>
          <w:kern w:val="0"/>
          <w:sz w:val="24"/>
          <w:szCs w:val="32"/>
          <w:highlight w:val="none"/>
        </w:rPr>
        <w:t>四、合同条款</w:t>
      </w:r>
      <w:r>
        <w:rPr>
          <w:rFonts w:hint="eastAsia" w:asciiTheme="minorEastAsia" w:hAnsiTheme="minorEastAsia" w:eastAsiaTheme="minorEastAsia" w:cstheme="minorEastAsia"/>
          <w:color w:val="auto"/>
          <w:kern w:val="0"/>
          <w:sz w:val="24"/>
          <w:szCs w:val="32"/>
          <w:highlight w:val="none"/>
        </w:rPr>
        <w:tab/>
      </w:r>
      <w:r>
        <w:rPr>
          <w:rFonts w:hint="eastAsia" w:asciiTheme="minorEastAsia" w:hAnsiTheme="minorEastAsia" w:eastAsiaTheme="minorEastAsia" w:cstheme="minorEastAsia"/>
          <w:color w:val="auto"/>
          <w:kern w:val="0"/>
          <w:sz w:val="24"/>
          <w:szCs w:val="32"/>
          <w:highlight w:val="none"/>
        </w:rPr>
        <w:fldChar w:fldCharType="begin"/>
      </w:r>
      <w:r>
        <w:rPr>
          <w:rFonts w:hint="eastAsia" w:asciiTheme="minorEastAsia" w:hAnsiTheme="minorEastAsia" w:eastAsiaTheme="minorEastAsia" w:cstheme="minorEastAsia"/>
          <w:color w:val="auto"/>
          <w:kern w:val="0"/>
          <w:sz w:val="24"/>
          <w:szCs w:val="32"/>
          <w:highlight w:val="none"/>
        </w:rPr>
        <w:instrText xml:space="preserve"> PAGEREF _Toc17524 </w:instrText>
      </w:r>
      <w:r>
        <w:rPr>
          <w:rFonts w:hint="eastAsia" w:asciiTheme="minorEastAsia" w:hAnsiTheme="minorEastAsia" w:eastAsiaTheme="minorEastAsia" w:cstheme="minorEastAsia"/>
          <w:color w:val="auto"/>
          <w:kern w:val="0"/>
          <w:sz w:val="24"/>
          <w:szCs w:val="32"/>
          <w:highlight w:val="none"/>
        </w:rPr>
        <w:fldChar w:fldCharType="separate"/>
      </w:r>
      <w:r>
        <w:rPr>
          <w:rFonts w:hint="eastAsia" w:asciiTheme="minorEastAsia" w:hAnsiTheme="minorEastAsia" w:eastAsiaTheme="minorEastAsia" w:cstheme="minorEastAsia"/>
          <w:color w:val="auto"/>
          <w:kern w:val="0"/>
          <w:sz w:val="24"/>
          <w:szCs w:val="32"/>
          <w:highlight w:val="none"/>
        </w:rPr>
        <w:t>18</w:t>
      </w:r>
      <w:r>
        <w:rPr>
          <w:rFonts w:hint="eastAsia" w:asciiTheme="minorEastAsia" w:hAnsiTheme="minorEastAsia" w:eastAsiaTheme="minorEastAsia" w:cstheme="minorEastAsia"/>
          <w:color w:val="auto"/>
          <w:kern w:val="0"/>
          <w:sz w:val="24"/>
          <w:szCs w:val="32"/>
          <w:highlight w:val="none"/>
        </w:rPr>
        <w:fldChar w:fldCharType="end"/>
      </w:r>
      <w:r>
        <w:rPr>
          <w:rFonts w:hint="eastAsia" w:asciiTheme="minorEastAsia" w:hAnsiTheme="minorEastAsia" w:eastAsiaTheme="minorEastAsia" w:cstheme="minorEastAsia"/>
          <w:color w:val="auto"/>
          <w:kern w:val="0"/>
          <w:sz w:val="24"/>
          <w:szCs w:val="32"/>
          <w:highlight w:val="none"/>
        </w:rPr>
        <w:fldChar w:fldCharType="end"/>
      </w:r>
    </w:p>
    <w:p>
      <w:pPr>
        <w:pStyle w:val="20"/>
        <w:tabs>
          <w:tab w:val="right" w:leader="dot" w:pos="9746"/>
        </w:tabs>
        <w:spacing w:line="360" w:lineRule="auto"/>
        <w:rPr>
          <w:rFonts w:hint="eastAsia" w:asciiTheme="minorEastAsia" w:hAnsiTheme="minorEastAsia" w:eastAsiaTheme="minorEastAsia" w:cstheme="minorEastAsia"/>
          <w:color w:val="auto"/>
          <w:kern w:val="0"/>
          <w:sz w:val="24"/>
          <w:szCs w:val="32"/>
          <w:highlight w:val="none"/>
        </w:rPr>
      </w:pPr>
      <w:r>
        <w:rPr>
          <w:rFonts w:hint="eastAsia" w:asciiTheme="minorEastAsia" w:hAnsiTheme="minorEastAsia" w:eastAsiaTheme="minorEastAsia" w:cstheme="minorEastAsia"/>
          <w:color w:val="auto"/>
          <w:kern w:val="0"/>
          <w:sz w:val="24"/>
          <w:szCs w:val="32"/>
          <w:highlight w:val="none"/>
        </w:rPr>
        <w:fldChar w:fldCharType="begin"/>
      </w:r>
      <w:r>
        <w:rPr>
          <w:rFonts w:hint="eastAsia" w:asciiTheme="minorEastAsia" w:hAnsiTheme="minorEastAsia" w:eastAsiaTheme="minorEastAsia" w:cstheme="minorEastAsia"/>
          <w:color w:val="auto"/>
          <w:kern w:val="0"/>
          <w:sz w:val="24"/>
          <w:szCs w:val="32"/>
          <w:highlight w:val="none"/>
        </w:rPr>
        <w:instrText xml:space="preserve"> HYPERLINK \l _Toc12141 </w:instrText>
      </w:r>
      <w:r>
        <w:rPr>
          <w:rFonts w:hint="eastAsia" w:asciiTheme="minorEastAsia" w:hAnsiTheme="minorEastAsia" w:eastAsiaTheme="minorEastAsia" w:cstheme="minorEastAsia"/>
          <w:color w:val="auto"/>
          <w:kern w:val="0"/>
          <w:sz w:val="24"/>
          <w:szCs w:val="32"/>
          <w:highlight w:val="none"/>
        </w:rPr>
        <w:fldChar w:fldCharType="separate"/>
      </w:r>
      <w:r>
        <w:rPr>
          <w:rFonts w:hint="eastAsia" w:asciiTheme="minorEastAsia" w:hAnsiTheme="minorEastAsia" w:eastAsiaTheme="minorEastAsia" w:cstheme="minorEastAsia"/>
          <w:color w:val="auto"/>
          <w:kern w:val="0"/>
          <w:sz w:val="24"/>
          <w:szCs w:val="32"/>
          <w:highlight w:val="none"/>
        </w:rPr>
        <w:t>五、合 同 （格 式）</w:t>
      </w:r>
      <w:r>
        <w:rPr>
          <w:rFonts w:hint="eastAsia" w:asciiTheme="minorEastAsia" w:hAnsiTheme="minorEastAsia" w:eastAsiaTheme="minorEastAsia" w:cstheme="minorEastAsia"/>
          <w:color w:val="auto"/>
          <w:kern w:val="0"/>
          <w:sz w:val="24"/>
          <w:szCs w:val="32"/>
          <w:highlight w:val="none"/>
        </w:rPr>
        <w:tab/>
      </w:r>
      <w:r>
        <w:rPr>
          <w:rFonts w:hint="eastAsia" w:asciiTheme="minorEastAsia" w:hAnsiTheme="minorEastAsia" w:eastAsiaTheme="minorEastAsia" w:cstheme="minorEastAsia"/>
          <w:color w:val="auto"/>
          <w:kern w:val="0"/>
          <w:sz w:val="24"/>
          <w:szCs w:val="32"/>
          <w:highlight w:val="none"/>
        </w:rPr>
        <w:fldChar w:fldCharType="begin"/>
      </w:r>
      <w:r>
        <w:rPr>
          <w:rFonts w:hint="eastAsia" w:asciiTheme="minorEastAsia" w:hAnsiTheme="minorEastAsia" w:eastAsiaTheme="minorEastAsia" w:cstheme="minorEastAsia"/>
          <w:color w:val="auto"/>
          <w:kern w:val="0"/>
          <w:sz w:val="24"/>
          <w:szCs w:val="32"/>
          <w:highlight w:val="none"/>
        </w:rPr>
        <w:instrText xml:space="preserve"> PAGEREF _Toc12141 </w:instrText>
      </w:r>
      <w:r>
        <w:rPr>
          <w:rFonts w:hint="eastAsia" w:asciiTheme="minorEastAsia" w:hAnsiTheme="minorEastAsia" w:eastAsiaTheme="minorEastAsia" w:cstheme="minorEastAsia"/>
          <w:color w:val="auto"/>
          <w:kern w:val="0"/>
          <w:sz w:val="24"/>
          <w:szCs w:val="32"/>
          <w:highlight w:val="none"/>
        </w:rPr>
        <w:fldChar w:fldCharType="separate"/>
      </w:r>
      <w:r>
        <w:rPr>
          <w:rFonts w:hint="eastAsia" w:asciiTheme="minorEastAsia" w:hAnsiTheme="minorEastAsia" w:eastAsiaTheme="minorEastAsia" w:cstheme="minorEastAsia"/>
          <w:color w:val="auto"/>
          <w:kern w:val="0"/>
          <w:sz w:val="24"/>
          <w:szCs w:val="32"/>
          <w:highlight w:val="none"/>
        </w:rPr>
        <w:t>25</w:t>
      </w:r>
      <w:r>
        <w:rPr>
          <w:rFonts w:hint="eastAsia" w:asciiTheme="minorEastAsia" w:hAnsiTheme="minorEastAsia" w:eastAsiaTheme="minorEastAsia" w:cstheme="minorEastAsia"/>
          <w:color w:val="auto"/>
          <w:kern w:val="0"/>
          <w:sz w:val="24"/>
          <w:szCs w:val="32"/>
          <w:highlight w:val="none"/>
        </w:rPr>
        <w:fldChar w:fldCharType="end"/>
      </w:r>
      <w:r>
        <w:rPr>
          <w:rFonts w:hint="eastAsia" w:asciiTheme="minorEastAsia" w:hAnsiTheme="minorEastAsia" w:eastAsiaTheme="minorEastAsia" w:cstheme="minorEastAsia"/>
          <w:color w:val="auto"/>
          <w:kern w:val="0"/>
          <w:sz w:val="24"/>
          <w:szCs w:val="32"/>
          <w:highlight w:val="none"/>
        </w:rPr>
        <w:fldChar w:fldCharType="end"/>
      </w:r>
    </w:p>
    <w:p>
      <w:pPr>
        <w:pStyle w:val="20"/>
        <w:tabs>
          <w:tab w:val="right" w:leader="dot" w:pos="9746"/>
        </w:tabs>
        <w:spacing w:line="360" w:lineRule="auto"/>
        <w:rPr>
          <w:rFonts w:hint="eastAsia" w:asciiTheme="minorEastAsia" w:hAnsiTheme="minorEastAsia" w:eastAsiaTheme="minorEastAsia" w:cstheme="minorEastAsia"/>
          <w:color w:val="auto"/>
          <w:kern w:val="0"/>
          <w:sz w:val="24"/>
          <w:szCs w:val="32"/>
          <w:highlight w:val="none"/>
        </w:rPr>
      </w:pPr>
      <w:r>
        <w:rPr>
          <w:rFonts w:hint="eastAsia" w:asciiTheme="minorEastAsia" w:hAnsiTheme="minorEastAsia" w:eastAsiaTheme="minorEastAsia" w:cstheme="minorEastAsia"/>
          <w:color w:val="auto"/>
          <w:kern w:val="0"/>
          <w:sz w:val="24"/>
          <w:szCs w:val="32"/>
          <w:highlight w:val="none"/>
        </w:rPr>
        <w:fldChar w:fldCharType="begin"/>
      </w:r>
      <w:r>
        <w:rPr>
          <w:rFonts w:hint="eastAsia" w:asciiTheme="minorEastAsia" w:hAnsiTheme="minorEastAsia" w:eastAsiaTheme="minorEastAsia" w:cstheme="minorEastAsia"/>
          <w:color w:val="auto"/>
          <w:kern w:val="0"/>
          <w:sz w:val="24"/>
          <w:szCs w:val="32"/>
          <w:highlight w:val="none"/>
        </w:rPr>
        <w:instrText xml:space="preserve"> HYPERLINK \l _Toc6866 </w:instrText>
      </w:r>
      <w:r>
        <w:rPr>
          <w:rFonts w:hint="eastAsia" w:asciiTheme="minorEastAsia" w:hAnsiTheme="minorEastAsia" w:eastAsiaTheme="minorEastAsia" w:cstheme="minorEastAsia"/>
          <w:color w:val="auto"/>
          <w:kern w:val="0"/>
          <w:sz w:val="24"/>
          <w:szCs w:val="32"/>
          <w:highlight w:val="none"/>
        </w:rPr>
        <w:fldChar w:fldCharType="separate"/>
      </w:r>
      <w:r>
        <w:rPr>
          <w:rFonts w:hint="eastAsia" w:asciiTheme="minorEastAsia" w:hAnsiTheme="minorEastAsia" w:eastAsiaTheme="minorEastAsia" w:cstheme="minorEastAsia"/>
          <w:color w:val="auto"/>
          <w:kern w:val="0"/>
          <w:sz w:val="24"/>
          <w:szCs w:val="32"/>
          <w:highlight w:val="none"/>
        </w:rPr>
        <w:t>第二章  附件（投标文件格式）</w:t>
      </w:r>
      <w:r>
        <w:rPr>
          <w:rFonts w:hint="eastAsia" w:asciiTheme="minorEastAsia" w:hAnsiTheme="minorEastAsia" w:eastAsiaTheme="minorEastAsia" w:cstheme="minorEastAsia"/>
          <w:color w:val="auto"/>
          <w:kern w:val="0"/>
          <w:sz w:val="24"/>
          <w:szCs w:val="32"/>
          <w:highlight w:val="none"/>
        </w:rPr>
        <w:tab/>
      </w:r>
      <w:r>
        <w:rPr>
          <w:rFonts w:hint="eastAsia" w:asciiTheme="minorEastAsia" w:hAnsiTheme="minorEastAsia" w:eastAsiaTheme="minorEastAsia" w:cstheme="minorEastAsia"/>
          <w:color w:val="auto"/>
          <w:kern w:val="0"/>
          <w:sz w:val="24"/>
          <w:szCs w:val="32"/>
          <w:highlight w:val="none"/>
        </w:rPr>
        <w:fldChar w:fldCharType="begin"/>
      </w:r>
      <w:r>
        <w:rPr>
          <w:rFonts w:hint="eastAsia" w:asciiTheme="minorEastAsia" w:hAnsiTheme="minorEastAsia" w:eastAsiaTheme="minorEastAsia" w:cstheme="minorEastAsia"/>
          <w:color w:val="auto"/>
          <w:kern w:val="0"/>
          <w:sz w:val="24"/>
          <w:szCs w:val="32"/>
          <w:highlight w:val="none"/>
        </w:rPr>
        <w:instrText xml:space="preserve"> PAGEREF _Toc6866 </w:instrText>
      </w:r>
      <w:r>
        <w:rPr>
          <w:rFonts w:hint="eastAsia" w:asciiTheme="minorEastAsia" w:hAnsiTheme="minorEastAsia" w:eastAsiaTheme="minorEastAsia" w:cstheme="minorEastAsia"/>
          <w:color w:val="auto"/>
          <w:kern w:val="0"/>
          <w:sz w:val="24"/>
          <w:szCs w:val="32"/>
          <w:highlight w:val="none"/>
        </w:rPr>
        <w:fldChar w:fldCharType="separate"/>
      </w:r>
      <w:r>
        <w:rPr>
          <w:rFonts w:hint="eastAsia" w:asciiTheme="minorEastAsia" w:hAnsiTheme="minorEastAsia" w:eastAsiaTheme="minorEastAsia" w:cstheme="minorEastAsia"/>
          <w:color w:val="auto"/>
          <w:kern w:val="0"/>
          <w:sz w:val="24"/>
          <w:szCs w:val="32"/>
          <w:highlight w:val="none"/>
        </w:rPr>
        <w:t>26</w:t>
      </w:r>
      <w:r>
        <w:rPr>
          <w:rFonts w:hint="eastAsia" w:asciiTheme="minorEastAsia" w:hAnsiTheme="minorEastAsia" w:eastAsiaTheme="minorEastAsia" w:cstheme="minorEastAsia"/>
          <w:color w:val="auto"/>
          <w:kern w:val="0"/>
          <w:sz w:val="24"/>
          <w:szCs w:val="32"/>
          <w:highlight w:val="none"/>
        </w:rPr>
        <w:fldChar w:fldCharType="end"/>
      </w:r>
      <w:r>
        <w:rPr>
          <w:rFonts w:hint="eastAsia" w:asciiTheme="minorEastAsia" w:hAnsiTheme="minorEastAsia" w:eastAsiaTheme="minorEastAsia" w:cstheme="minorEastAsia"/>
          <w:color w:val="auto"/>
          <w:kern w:val="0"/>
          <w:sz w:val="24"/>
          <w:szCs w:val="32"/>
          <w:highlight w:val="none"/>
        </w:rPr>
        <w:fldChar w:fldCharType="end"/>
      </w:r>
    </w:p>
    <w:p>
      <w:pPr>
        <w:pStyle w:val="20"/>
        <w:tabs>
          <w:tab w:val="right" w:leader="dot" w:pos="9746"/>
        </w:tabs>
        <w:spacing w:line="360" w:lineRule="auto"/>
        <w:rPr>
          <w:rFonts w:hint="eastAsia" w:asciiTheme="minorEastAsia" w:hAnsiTheme="minorEastAsia" w:eastAsiaTheme="minorEastAsia" w:cstheme="minorEastAsia"/>
          <w:color w:val="auto"/>
          <w:kern w:val="0"/>
          <w:sz w:val="24"/>
          <w:szCs w:val="32"/>
          <w:highlight w:val="none"/>
        </w:rPr>
      </w:pPr>
      <w:r>
        <w:rPr>
          <w:rFonts w:hint="eastAsia" w:asciiTheme="minorEastAsia" w:hAnsiTheme="minorEastAsia" w:eastAsiaTheme="minorEastAsia" w:cstheme="minorEastAsia"/>
          <w:color w:val="auto"/>
          <w:kern w:val="0"/>
          <w:sz w:val="24"/>
          <w:szCs w:val="32"/>
          <w:highlight w:val="none"/>
        </w:rPr>
        <w:fldChar w:fldCharType="begin"/>
      </w:r>
      <w:r>
        <w:rPr>
          <w:rFonts w:hint="eastAsia" w:asciiTheme="minorEastAsia" w:hAnsiTheme="minorEastAsia" w:eastAsiaTheme="minorEastAsia" w:cstheme="minorEastAsia"/>
          <w:color w:val="auto"/>
          <w:kern w:val="0"/>
          <w:sz w:val="24"/>
          <w:szCs w:val="32"/>
          <w:highlight w:val="none"/>
        </w:rPr>
        <w:instrText xml:space="preserve"> HYPERLINK \l _Toc31780 </w:instrText>
      </w:r>
      <w:r>
        <w:rPr>
          <w:rFonts w:hint="eastAsia" w:asciiTheme="minorEastAsia" w:hAnsiTheme="minorEastAsia" w:eastAsiaTheme="minorEastAsia" w:cstheme="minorEastAsia"/>
          <w:color w:val="auto"/>
          <w:kern w:val="0"/>
          <w:sz w:val="24"/>
          <w:szCs w:val="32"/>
          <w:highlight w:val="none"/>
        </w:rPr>
        <w:fldChar w:fldCharType="separate"/>
      </w:r>
      <w:r>
        <w:rPr>
          <w:rFonts w:hint="eastAsia" w:asciiTheme="minorEastAsia" w:hAnsiTheme="minorEastAsia" w:eastAsiaTheme="minorEastAsia" w:cstheme="minorEastAsia"/>
          <w:color w:val="auto"/>
          <w:kern w:val="0"/>
          <w:sz w:val="24"/>
          <w:szCs w:val="32"/>
          <w:highlight w:val="none"/>
        </w:rPr>
        <w:t>1．投标函</w:t>
      </w:r>
      <w:r>
        <w:rPr>
          <w:rFonts w:hint="eastAsia" w:asciiTheme="minorEastAsia" w:hAnsiTheme="minorEastAsia" w:eastAsiaTheme="minorEastAsia" w:cstheme="minorEastAsia"/>
          <w:color w:val="auto"/>
          <w:kern w:val="0"/>
          <w:sz w:val="24"/>
          <w:szCs w:val="32"/>
          <w:highlight w:val="none"/>
        </w:rPr>
        <w:tab/>
      </w:r>
      <w:r>
        <w:rPr>
          <w:rFonts w:hint="eastAsia" w:asciiTheme="minorEastAsia" w:hAnsiTheme="minorEastAsia" w:eastAsiaTheme="minorEastAsia" w:cstheme="minorEastAsia"/>
          <w:color w:val="auto"/>
          <w:kern w:val="0"/>
          <w:sz w:val="24"/>
          <w:szCs w:val="32"/>
          <w:highlight w:val="none"/>
        </w:rPr>
        <w:fldChar w:fldCharType="begin"/>
      </w:r>
      <w:r>
        <w:rPr>
          <w:rFonts w:hint="eastAsia" w:asciiTheme="minorEastAsia" w:hAnsiTheme="minorEastAsia" w:eastAsiaTheme="minorEastAsia" w:cstheme="minorEastAsia"/>
          <w:color w:val="auto"/>
          <w:kern w:val="0"/>
          <w:sz w:val="24"/>
          <w:szCs w:val="32"/>
          <w:highlight w:val="none"/>
        </w:rPr>
        <w:instrText xml:space="preserve"> PAGEREF _Toc31780 </w:instrText>
      </w:r>
      <w:r>
        <w:rPr>
          <w:rFonts w:hint="eastAsia" w:asciiTheme="minorEastAsia" w:hAnsiTheme="minorEastAsia" w:eastAsiaTheme="minorEastAsia" w:cstheme="minorEastAsia"/>
          <w:color w:val="auto"/>
          <w:kern w:val="0"/>
          <w:sz w:val="24"/>
          <w:szCs w:val="32"/>
          <w:highlight w:val="none"/>
        </w:rPr>
        <w:fldChar w:fldCharType="separate"/>
      </w:r>
      <w:r>
        <w:rPr>
          <w:rFonts w:hint="eastAsia" w:asciiTheme="minorEastAsia" w:hAnsiTheme="minorEastAsia" w:eastAsiaTheme="minorEastAsia" w:cstheme="minorEastAsia"/>
          <w:color w:val="auto"/>
          <w:kern w:val="0"/>
          <w:sz w:val="24"/>
          <w:szCs w:val="32"/>
          <w:highlight w:val="none"/>
        </w:rPr>
        <w:t>27</w:t>
      </w:r>
      <w:r>
        <w:rPr>
          <w:rFonts w:hint="eastAsia" w:asciiTheme="minorEastAsia" w:hAnsiTheme="minorEastAsia" w:eastAsiaTheme="minorEastAsia" w:cstheme="minorEastAsia"/>
          <w:color w:val="auto"/>
          <w:kern w:val="0"/>
          <w:sz w:val="24"/>
          <w:szCs w:val="32"/>
          <w:highlight w:val="none"/>
        </w:rPr>
        <w:fldChar w:fldCharType="end"/>
      </w:r>
      <w:r>
        <w:rPr>
          <w:rFonts w:hint="eastAsia" w:asciiTheme="minorEastAsia" w:hAnsiTheme="minorEastAsia" w:eastAsiaTheme="minorEastAsia" w:cstheme="minorEastAsia"/>
          <w:color w:val="auto"/>
          <w:kern w:val="0"/>
          <w:sz w:val="24"/>
          <w:szCs w:val="32"/>
          <w:highlight w:val="none"/>
        </w:rPr>
        <w:fldChar w:fldCharType="end"/>
      </w:r>
    </w:p>
    <w:p>
      <w:pPr>
        <w:pStyle w:val="20"/>
        <w:tabs>
          <w:tab w:val="right" w:leader="dot" w:pos="9746"/>
        </w:tabs>
        <w:spacing w:line="360" w:lineRule="auto"/>
        <w:rPr>
          <w:rFonts w:hint="eastAsia" w:asciiTheme="minorEastAsia" w:hAnsiTheme="minorEastAsia" w:eastAsiaTheme="minorEastAsia" w:cstheme="minorEastAsia"/>
          <w:color w:val="auto"/>
          <w:kern w:val="0"/>
          <w:sz w:val="24"/>
          <w:szCs w:val="32"/>
          <w:highlight w:val="none"/>
        </w:rPr>
      </w:pPr>
      <w:r>
        <w:rPr>
          <w:rFonts w:hint="eastAsia" w:asciiTheme="minorEastAsia" w:hAnsiTheme="minorEastAsia" w:eastAsiaTheme="minorEastAsia" w:cstheme="minorEastAsia"/>
          <w:color w:val="auto"/>
          <w:kern w:val="0"/>
          <w:sz w:val="24"/>
          <w:szCs w:val="32"/>
          <w:highlight w:val="none"/>
        </w:rPr>
        <w:fldChar w:fldCharType="begin"/>
      </w:r>
      <w:r>
        <w:rPr>
          <w:rFonts w:hint="eastAsia" w:asciiTheme="minorEastAsia" w:hAnsiTheme="minorEastAsia" w:eastAsiaTheme="minorEastAsia" w:cstheme="minorEastAsia"/>
          <w:color w:val="auto"/>
          <w:kern w:val="0"/>
          <w:sz w:val="24"/>
          <w:szCs w:val="32"/>
          <w:highlight w:val="none"/>
        </w:rPr>
        <w:instrText xml:space="preserve"> HYPERLINK \l _Toc13400 </w:instrText>
      </w:r>
      <w:r>
        <w:rPr>
          <w:rFonts w:hint="eastAsia" w:asciiTheme="minorEastAsia" w:hAnsiTheme="minorEastAsia" w:eastAsiaTheme="minorEastAsia" w:cstheme="minorEastAsia"/>
          <w:color w:val="auto"/>
          <w:kern w:val="0"/>
          <w:sz w:val="24"/>
          <w:szCs w:val="32"/>
          <w:highlight w:val="none"/>
        </w:rPr>
        <w:fldChar w:fldCharType="separate"/>
      </w:r>
      <w:r>
        <w:rPr>
          <w:rFonts w:hint="eastAsia" w:asciiTheme="minorEastAsia" w:hAnsiTheme="minorEastAsia" w:eastAsiaTheme="minorEastAsia" w:cstheme="minorEastAsia"/>
          <w:color w:val="auto"/>
          <w:kern w:val="0"/>
          <w:sz w:val="24"/>
          <w:szCs w:val="32"/>
          <w:highlight w:val="none"/>
        </w:rPr>
        <w:t>2. 投标报价一览表（格式）</w:t>
      </w:r>
      <w:r>
        <w:rPr>
          <w:rFonts w:hint="eastAsia" w:asciiTheme="minorEastAsia" w:hAnsiTheme="minorEastAsia" w:eastAsiaTheme="minorEastAsia" w:cstheme="minorEastAsia"/>
          <w:color w:val="auto"/>
          <w:kern w:val="0"/>
          <w:sz w:val="24"/>
          <w:szCs w:val="32"/>
          <w:highlight w:val="none"/>
        </w:rPr>
        <w:tab/>
      </w:r>
      <w:r>
        <w:rPr>
          <w:rFonts w:hint="eastAsia" w:asciiTheme="minorEastAsia" w:hAnsiTheme="minorEastAsia" w:eastAsiaTheme="minorEastAsia" w:cstheme="minorEastAsia"/>
          <w:color w:val="auto"/>
          <w:kern w:val="0"/>
          <w:sz w:val="24"/>
          <w:szCs w:val="32"/>
          <w:highlight w:val="none"/>
        </w:rPr>
        <w:fldChar w:fldCharType="begin"/>
      </w:r>
      <w:r>
        <w:rPr>
          <w:rFonts w:hint="eastAsia" w:asciiTheme="minorEastAsia" w:hAnsiTheme="minorEastAsia" w:eastAsiaTheme="minorEastAsia" w:cstheme="minorEastAsia"/>
          <w:color w:val="auto"/>
          <w:kern w:val="0"/>
          <w:sz w:val="24"/>
          <w:szCs w:val="32"/>
          <w:highlight w:val="none"/>
        </w:rPr>
        <w:instrText xml:space="preserve"> PAGEREF _Toc13400 </w:instrText>
      </w:r>
      <w:r>
        <w:rPr>
          <w:rFonts w:hint="eastAsia" w:asciiTheme="minorEastAsia" w:hAnsiTheme="minorEastAsia" w:eastAsiaTheme="minorEastAsia" w:cstheme="minorEastAsia"/>
          <w:color w:val="auto"/>
          <w:kern w:val="0"/>
          <w:sz w:val="24"/>
          <w:szCs w:val="32"/>
          <w:highlight w:val="none"/>
        </w:rPr>
        <w:fldChar w:fldCharType="separate"/>
      </w:r>
      <w:r>
        <w:rPr>
          <w:rFonts w:hint="eastAsia" w:asciiTheme="minorEastAsia" w:hAnsiTheme="minorEastAsia" w:eastAsiaTheme="minorEastAsia" w:cstheme="minorEastAsia"/>
          <w:color w:val="auto"/>
          <w:kern w:val="0"/>
          <w:sz w:val="24"/>
          <w:szCs w:val="32"/>
          <w:highlight w:val="none"/>
        </w:rPr>
        <w:t>28</w:t>
      </w:r>
      <w:r>
        <w:rPr>
          <w:rFonts w:hint="eastAsia" w:asciiTheme="minorEastAsia" w:hAnsiTheme="minorEastAsia" w:eastAsiaTheme="minorEastAsia" w:cstheme="minorEastAsia"/>
          <w:color w:val="auto"/>
          <w:kern w:val="0"/>
          <w:sz w:val="24"/>
          <w:szCs w:val="32"/>
          <w:highlight w:val="none"/>
        </w:rPr>
        <w:fldChar w:fldCharType="end"/>
      </w:r>
      <w:r>
        <w:rPr>
          <w:rFonts w:hint="eastAsia" w:asciiTheme="minorEastAsia" w:hAnsiTheme="minorEastAsia" w:eastAsiaTheme="minorEastAsia" w:cstheme="minorEastAsia"/>
          <w:color w:val="auto"/>
          <w:kern w:val="0"/>
          <w:sz w:val="24"/>
          <w:szCs w:val="32"/>
          <w:highlight w:val="none"/>
        </w:rPr>
        <w:fldChar w:fldCharType="end"/>
      </w:r>
    </w:p>
    <w:p>
      <w:pPr>
        <w:pStyle w:val="20"/>
        <w:tabs>
          <w:tab w:val="right" w:leader="dot" w:pos="9746"/>
        </w:tabs>
        <w:spacing w:line="360" w:lineRule="auto"/>
        <w:rPr>
          <w:rFonts w:hint="eastAsia" w:asciiTheme="minorEastAsia" w:hAnsiTheme="minorEastAsia" w:eastAsiaTheme="minorEastAsia" w:cstheme="minorEastAsia"/>
          <w:color w:val="auto"/>
          <w:kern w:val="0"/>
          <w:sz w:val="24"/>
          <w:szCs w:val="32"/>
          <w:highlight w:val="none"/>
        </w:rPr>
      </w:pPr>
      <w:r>
        <w:rPr>
          <w:rFonts w:hint="eastAsia" w:asciiTheme="minorEastAsia" w:hAnsiTheme="minorEastAsia" w:eastAsiaTheme="minorEastAsia" w:cstheme="minorEastAsia"/>
          <w:color w:val="auto"/>
          <w:kern w:val="0"/>
          <w:sz w:val="24"/>
          <w:szCs w:val="32"/>
          <w:highlight w:val="none"/>
        </w:rPr>
        <w:fldChar w:fldCharType="begin"/>
      </w:r>
      <w:r>
        <w:rPr>
          <w:rFonts w:hint="eastAsia" w:asciiTheme="minorEastAsia" w:hAnsiTheme="minorEastAsia" w:eastAsiaTheme="minorEastAsia" w:cstheme="minorEastAsia"/>
          <w:color w:val="auto"/>
          <w:kern w:val="0"/>
          <w:sz w:val="24"/>
          <w:szCs w:val="32"/>
          <w:highlight w:val="none"/>
        </w:rPr>
        <w:instrText xml:space="preserve"> HYPERLINK \l _Toc25390 </w:instrText>
      </w:r>
      <w:r>
        <w:rPr>
          <w:rFonts w:hint="eastAsia" w:asciiTheme="minorEastAsia" w:hAnsiTheme="minorEastAsia" w:eastAsiaTheme="minorEastAsia" w:cstheme="minorEastAsia"/>
          <w:color w:val="auto"/>
          <w:kern w:val="0"/>
          <w:sz w:val="24"/>
          <w:szCs w:val="32"/>
          <w:highlight w:val="none"/>
        </w:rPr>
        <w:fldChar w:fldCharType="separate"/>
      </w:r>
      <w:r>
        <w:rPr>
          <w:rFonts w:hint="eastAsia" w:asciiTheme="minorEastAsia" w:hAnsiTheme="minorEastAsia" w:eastAsiaTheme="minorEastAsia" w:cstheme="minorEastAsia"/>
          <w:color w:val="auto"/>
          <w:kern w:val="0"/>
          <w:sz w:val="24"/>
          <w:szCs w:val="32"/>
          <w:highlight w:val="none"/>
        </w:rPr>
        <w:t>3. 技术规格响应/偏离表</w:t>
      </w:r>
      <w:r>
        <w:rPr>
          <w:rFonts w:hint="eastAsia" w:asciiTheme="minorEastAsia" w:hAnsiTheme="minorEastAsia" w:eastAsiaTheme="minorEastAsia" w:cstheme="minorEastAsia"/>
          <w:color w:val="auto"/>
          <w:kern w:val="0"/>
          <w:sz w:val="24"/>
          <w:szCs w:val="32"/>
          <w:highlight w:val="none"/>
        </w:rPr>
        <w:tab/>
      </w:r>
      <w:r>
        <w:rPr>
          <w:rFonts w:hint="eastAsia" w:asciiTheme="minorEastAsia" w:hAnsiTheme="minorEastAsia" w:eastAsiaTheme="minorEastAsia" w:cstheme="minorEastAsia"/>
          <w:color w:val="auto"/>
          <w:kern w:val="0"/>
          <w:sz w:val="24"/>
          <w:szCs w:val="32"/>
          <w:highlight w:val="none"/>
        </w:rPr>
        <w:fldChar w:fldCharType="begin"/>
      </w:r>
      <w:r>
        <w:rPr>
          <w:rFonts w:hint="eastAsia" w:asciiTheme="minorEastAsia" w:hAnsiTheme="minorEastAsia" w:eastAsiaTheme="minorEastAsia" w:cstheme="minorEastAsia"/>
          <w:color w:val="auto"/>
          <w:kern w:val="0"/>
          <w:sz w:val="24"/>
          <w:szCs w:val="32"/>
          <w:highlight w:val="none"/>
        </w:rPr>
        <w:instrText xml:space="preserve"> PAGEREF _Toc25390 </w:instrText>
      </w:r>
      <w:r>
        <w:rPr>
          <w:rFonts w:hint="eastAsia" w:asciiTheme="minorEastAsia" w:hAnsiTheme="minorEastAsia" w:eastAsiaTheme="minorEastAsia" w:cstheme="minorEastAsia"/>
          <w:color w:val="auto"/>
          <w:kern w:val="0"/>
          <w:sz w:val="24"/>
          <w:szCs w:val="32"/>
          <w:highlight w:val="none"/>
        </w:rPr>
        <w:fldChar w:fldCharType="separate"/>
      </w:r>
      <w:r>
        <w:rPr>
          <w:rFonts w:hint="eastAsia" w:asciiTheme="minorEastAsia" w:hAnsiTheme="minorEastAsia" w:eastAsiaTheme="minorEastAsia" w:cstheme="minorEastAsia"/>
          <w:color w:val="auto"/>
          <w:kern w:val="0"/>
          <w:sz w:val="24"/>
          <w:szCs w:val="32"/>
          <w:highlight w:val="none"/>
        </w:rPr>
        <w:t>29</w:t>
      </w:r>
      <w:r>
        <w:rPr>
          <w:rFonts w:hint="eastAsia" w:asciiTheme="minorEastAsia" w:hAnsiTheme="minorEastAsia" w:eastAsiaTheme="minorEastAsia" w:cstheme="minorEastAsia"/>
          <w:color w:val="auto"/>
          <w:kern w:val="0"/>
          <w:sz w:val="24"/>
          <w:szCs w:val="32"/>
          <w:highlight w:val="none"/>
        </w:rPr>
        <w:fldChar w:fldCharType="end"/>
      </w:r>
      <w:r>
        <w:rPr>
          <w:rFonts w:hint="eastAsia" w:asciiTheme="minorEastAsia" w:hAnsiTheme="minorEastAsia" w:eastAsiaTheme="minorEastAsia" w:cstheme="minorEastAsia"/>
          <w:color w:val="auto"/>
          <w:kern w:val="0"/>
          <w:sz w:val="24"/>
          <w:szCs w:val="32"/>
          <w:highlight w:val="none"/>
        </w:rPr>
        <w:fldChar w:fldCharType="end"/>
      </w:r>
    </w:p>
    <w:p>
      <w:pPr>
        <w:pStyle w:val="20"/>
        <w:tabs>
          <w:tab w:val="right" w:leader="dot" w:pos="9746"/>
        </w:tabs>
        <w:spacing w:line="360" w:lineRule="auto"/>
        <w:rPr>
          <w:rFonts w:hint="eastAsia" w:asciiTheme="minorEastAsia" w:hAnsiTheme="minorEastAsia" w:eastAsiaTheme="minorEastAsia" w:cstheme="minorEastAsia"/>
          <w:color w:val="auto"/>
          <w:kern w:val="0"/>
          <w:sz w:val="24"/>
          <w:szCs w:val="32"/>
          <w:highlight w:val="none"/>
        </w:rPr>
      </w:pPr>
      <w:r>
        <w:rPr>
          <w:rFonts w:hint="eastAsia" w:asciiTheme="minorEastAsia" w:hAnsiTheme="minorEastAsia" w:eastAsiaTheme="minorEastAsia" w:cstheme="minorEastAsia"/>
          <w:color w:val="auto"/>
          <w:kern w:val="0"/>
          <w:sz w:val="24"/>
          <w:szCs w:val="32"/>
          <w:highlight w:val="none"/>
        </w:rPr>
        <w:fldChar w:fldCharType="begin"/>
      </w:r>
      <w:r>
        <w:rPr>
          <w:rFonts w:hint="eastAsia" w:asciiTheme="minorEastAsia" w:hAnsiTheme="minorEastAsia" w:eastAsiaTheme="minorEastAsia" w:cstheme="minorEastAsia"/>
          <w:color w:val="auto"/>
          <w:kern w:val="0"/>
          <w:sz w:val="24"/>
          <w:szCs w:val="32"/>
          <w:highlight w:val="none"/>
        </w:rPr>
        <w:instrText xml:space="preserve"> HYPERLINK \l _Toc19592 </w:instrText>
      </w:r>
      <w:r>
        <w:rPr>
          <w:rFonts w:hint="eastAsia" w:asciiTheme="minorEastAsia" w:hAnsiTheme="minorEastAsia" w:eastAsiaTheme="minorEastAsia" w:cstheme="minorEastAsia"/>
          <w:color w:val="auto"/>
          <w:kern w:val="0"/>
          <w:sz w:val="24"/>
          <w:szCs w:val="32"/>
          <w:highlight w:val="none"/>
        </w:rPr>
        <w:fldChar w:fldCharType="separate"/>
      </w:r>
      <w:r>
        <w:rPr>
          <w:rFonts w:hint="eastAsia" w:asciiTheme="minorEastAsia" w:hAnsiTheme="minorEastAsia" w:eastAsiaTheme="minorEastAsia" w:cstheme="minorEastAsia"/>
          <w:color w:val="auto"/>
          <w:kern w:val="0"/>
          <w:sz w:val="24"/>
          <w:szCs w:val="32"/>
          <w:highlight w:val="none"/>
        </w:rPr>
        <w:t>4.商务条款响应/偏离表</w:t>
      </w:r>
      <w:r>
        <w:rPr>
          <w:rFonts w:hint="eastAsia" w:asciiTheme="minorEastAsia" w:hAnsiTheme="minorEastAsia" w:eastAsiaTheme="minorEastAsia" w:cstheme="minorEastAsia"/>
          <w:color w:val="auto"/>
          <w:kern w:val="0"/>
          <w:sz w:val="24"/>
          <w:szCs w:val="32"/>
          <w:highlight w:val="none"/>
        </w:rPr>
        <w:tab/>
      </w:r>
      <w:r>
        <w:rPr>
          <w:rFonts w:hint="eastAsia" w:asciiTheme="minorEastAsia" w:hAnsiTheme="minorEastAsia" w:eastAsiaTheme="minorEastAsia" w:cstheme="minorEastAsia"/>
          <w:color w:val="auto"/>
          <w:kern w:val="0"/>
          <w:sz w:val="24"/>
          <w:szCs w:val="32"/>
          <w:highlight w:val="none"/>
        </w:rPr>
        <w:fldChar w:fldCharType="begin"/>
      </w:r>
      <w:r>
        <w:rPr>
          <w:rFonts w:hint="eastAsia" w:asciiTheme="minorEastAsia" w:hAnsiTheme="minorEastAsia" w:eastAsiaTheme="minorEastAsia" w:cstheme="minorEastAsia"/>
          <w:color w:val="auto"/>
          <w:kern w:val="0"/>
          <w:sz w:val="24"/>
          <w:szCs w:val="32"/>
          <w:highlight w:val="none"/>
        </w:rPr>
        <w:instrText xml:space="preserve"> PAGEREF _Toc19592 </w:instrText>
      </w:r>
      <w:r>
        <w:rPr>
          <w:rFonts w:hint="eastAsia" w:asciiTheme="minorEastAsia" w:hAnsiTheme="minorEastAsia" w:eastAsiaTheme="minorEastAsia" w:cstheme="minorEastAsia"/>
          <w:color w:val="auto"/>
          <w:kern w:val="0"/>
          <w:sz w:val="24"/>
          <w:szCs w:val="32"/>
          <w:highlight w:val="none"/>
        </w:rPr>
        <w:fldChar w:fldCharType="separate"/>
      </w:r>
      <w:r>
        <w:rPr>
          <w:rFonts w:hint="eastAsia" w:asciiTheme="minorEastAsia" w:hAnsiTheme="minorEastAsia" w:eastAsiaTheme="minorEastAsia" w:cstheme="minorEastAsia"/>
          <w:color w:val="auto"/>
          <w:kern w:val="0"/>
          <w:sz w:val="24"/>
          <w:szCs w:val="32"/>
          <w:highlight w:val="none"/>
        </w:rPr>
        <w:t>30</w:t>
      </w:r>
      <w:r>
        <w:rPr>
          <w:rFonts w:hint="eastAsia" w:asciiTheme="minorEastAsia" w:hAnsiTheme="minorEastAsia" w:eastAsiaTheme="minorEastAsia" w:cstheme="minorEastAsia"/>
          <w:color w:val="auto"/>
          <w:kern w:val="0"/>
          <w:sz w:val="24"/>
          <w:szCs w:val="32"/>
          <w:highlight w:val="none"/>
        </w:rPr>
        <w:fldChar w:fldCharType="end"/>
      </w:r>
      <w:r>
        <w:rPr>
          <w:rFonts w:hint="eastAsia" w:asciiTheme="minorEastAsia" w:hAnsiTheme="minorEastAsia" w:eastAsiaTheme="minorEastAsia" w:cstheme="minorEastAsia"/>
          <w:color w:val="auto"/>
          <w:kern w:val="0"/>
          <w:sz w:val="24"/>
          <w:szCs w:val="32"/>
          <w:highlight w:val="none"/>
        </w:rPr>
        <w:fldChar w:fldCharType="end"/>
      </w:r>
    </w:p>
    <w:p>
      <w:pPr>
        <w:pStyle w:val="20"/>
        <w:tabs>
          <w:tab w:val="right" w:leader="dot" w:pos="9746"/>
        </w:tabs>
        <w:spacing w:line="360" w:lineRule="auto"/>
        <w:rPr>
          <w:rFonts w:hint="eastAsia" w:asciiTheme="minorEastAsia" w:hAnsiTheme="minorEastAsia" w:eastAsiaTheme="minorEastAsia" w:cstheme="minorEastAsia"/>
          <w:color w:val="auto"/>
          <w:kern w:val="0"/>
          <w:sz w:val="24"/>
          <w:szCs w:val="32"/>
          <w:highlight w:val="none"/>
        </w:rPr>
      </w:pPr>
      <w:r>
        <w:rPr>
          <w:rFonts w:hint="eastAsia" w:asciiTheme="minorEastAsia" w:hAnsiTheme="minorEastAsia" w:eastAsiaTheme="minorEastAsia" w:cstheme="minorEastAsia"/>
          <w:color w:val="auto"/>
          <w:kern w:val="0"/>
          <w:sz w:val="24"/>
          <w:szCs w:val="32"/>
          <w:highlight w:val="none"/>
        </w:rPr>
        <w:fldChar w:fldCharType="begin"/>
      </w:r>
      <w:r>
        <w:rPr>
          <w:rFonts w:hint="eastAsia" w:asciiTheme="minorEastAsia" w:hAnsiTheme="minorEastAsia" w:eastAsiaTheme="minorEastAsia" w:cstheme="minorEastAsia"/>
          <w:color w:val="auto"/>
          <w:kern w:val="0"/>
          <w:sz w:val="24"/>
          <w:szCs w:val="32"/>
          <w:highlight w:val="none"/>
        </w:rPr>
        <w:instrText xml:space="preserve"> HYPERLINK \l _Toc31319 </w:instrText>
      </w:r>
      <w:r>
        <w:rPr>
          <w:rFonts w:hint="eastAsia" w:asciiTheme="minorEastAsia" w:hAnsiTheme="minorEastAsia" w:eastAsiaTheme="minorEastAsia" w:cstheme="minorEastAsia"/>
          <w:color w:val="auto"/>
          <w:kern w:val="0"/>
          <w:sz w:val="24"/>
          <w:szCs w:val="32"/>
          <w:highlight w:val="none"/>
        </w:rPr>
        <w:fldChar w:fldCharType="separate"/>
      </w:r>
      <w:r>
        <w:rPr>
          <w:rFonts w:hint="eastAsia" w:asciiTheme="minorEastAsia" w:hAnsiTheme="minorEastAsia" w:eastAsiaTheme="minorEastAsia" w:cstheme="minorEastAsia"/>
          <w:color w:val="auto"/>
          <w:kern w:val="0"/>
          <w:sz w:val="24"/>
          <w:szCs w:val="32"/>
          <w:highlight w:val="none"/>
        </w:rPr>
        <w:t>5. 技术文件</w:t>
      </w:r>
      <w:r>
        <w:rPr>
          <w:rFonts w:hint="eastAsia" w:asciiTheme="minorEastAsia" w:hAnsiTheme="minorEastAsia" w:eastAsiaTheme="minorEastAsia" w:cstheme="minorEastAsia"/>
          <w:color w:val="auto"/>
          <w:kern w:val="0"/>
          <w:sz w:val="24"/>
          <w:szCs w:val="32"/>
          <w:highlight w:val="none"/>
        </w:rPr>
        <w:tab/>
      </w:r>
      <w:r>
        <w:rPr>
          <w:rFonts w:hint="eastAsia" w:asciiTheme="minorEastAsia" w:hAnsiTheme="minorEastAsia" w:eastAsiaTheme="minorEastAsia" w:cstheme="minorEastAsia"/>
          <w:color w:val="auto"/>
          <w:kern w:val="0"/>
          <w:sz w:val="24"/>
          <w:szCs w:val="32"/>
          <w:highlight w:val="none"/>
        </w:rPr>
        <w:fldChar w:fldCharType="begin"/>
      </w:r>
      <w:r>
        <w:rPr>
          <w:rFonts w:hint="eastAsia" w:asciiTheme="minorEastAsia" w:hAnsiTheme="minorEastAsia" w:eastAsiaTheme="minorEastAsia" w:cstheme="minorEastAsia"/>
          <w:color w:val="auto"/>
          <w:kern w:val="0"/>
          <w:sz w:val="24"/>
          <w:szCs w:val="32"/>
          <w:highlight w:val="none"/>
        </w:rPr>
        <w:instrText xml:space="preserve"> PAGEREF _Toc31319 </w:instrText>
      </w:r>
      <w:r>
        <w:rPr>
          <w:rFonts w:hint="eastAsia" w:asciiTheme="minorEastAsia" w:hAnsiTheme="minorEastAsia" w:eastAsiaTheme="minorEastAsia" w:cstheme="minorEastAsia"/>
          <w:color w:val="auto"/>
          <w:kern w:val="0"/>
          <w:sz w:val="24"/>
          <w:szCs w:val="32"/>
          <w:highlight w:val="none"/>
        </w:rPr>
        <w:fldChar w:fldCharType="separate"/>
      </w:r>
      <w:r>
        <w:rPr>
          <w:rFonts w:hint="eastAsia" w:asciiTheme="minorEastAsia" w:hAnsiTheme="minorEastAsia" w:eastAsiaTheme="minorEastAsia" w:cstheme="minorEastAsia"/>
          <w:color w:val="auto"/>
          <w:kern w:val="0"/>
          <w:sz w:val="24"/>
          <w:szCs w:val="32"/>
          <w:highlight w:val="none"/>
        </w:rPr>
        <w:t>31</w:t>
      </w:r>
      <w:r>
        <w:rPr>
          <w:rFonts w:hint="eastAsia" w:asciiTheme="minorEastAsia" w:hAnsiTheme="minorEastAsia" w:eastAsiaTheme="minorEastAsia" w:cstheme="minorEastAsia"/>
          <w:color w:val="auto"/>
          <w:kern w:val="0"/>
          <w:sz w:val="24"/>
          <w:szCs w:val="32"/>
          <w:highlight w:val="none"/>
        </w:rPr>
        <w:fldChar w:fldCharType="end"/>
      </w:r>
      <w:r>
        <w:rPr>
          <w:rFonts w:hint="eastAsia" w:asciiTheme="minorEastAsia" w:hAnsiTheme="minorEastAsia" w:eastAsiaTheme="minorEastAsia" w:cstheme="minorEastAsia"/>
          <w:color w:val="auto"/>
          <w:kern w:val="0"/>
          <w:sz w:val="24"/>
          <w:szCs w:val="32"/>
          <w:highlight w:val="none"/>
        </w:rPr>
        <w:fldChar w:fldCharType="end"/>
      </w:r>
    </w:p>
    <w:p>
      <w:pPr>
        <w:pStyle w:val="20"/>
        <w:tabs>
          <w:tab w:val="right" w:leader="dot" w:pos="9746"/>
        </w:tabs>
        <w:spacing w:line="360" w:lineRule="auto"/>
        <w:rPr>
          <w:rFonts w:hint="eastAsia" w:asciiTheme="minorEastAsia" w:hAnsiTheme="minorEastAsia" w:eastAsiaTheme="minorEastAsia" w:cstheme="minorEastAsia"/>
          <w:color w:val="auto"/>
          <w:kern w:val="0"/>
          <w:sz w:val="24"/>
          <w:szCs w:val="32"/>
          <w:highlight w:val="none"/>
        </w:rPr>
      </w:pPr>
      <w:r>
        <w:rPr>
          <w:rFonts w:hint="eastAsia" w:asciiTheme="minorEastAsia" w:hAnsiTheme="minorEastAsia" w:eastAsiaTheme="minorEastAsia" w:cstheme="minorEastAsia"/>
          <w:color w:val="auto"/>
          <w:kern w:val="0"/>
          <w:sz w:val="24"/>
          <w:szCs w:val="32"/>
          <w:highlight w:val="none"/>
        </w:rPr>
        <w:fldChar w:fldCharType="begin"/>
      </w:r>
      <w:r>
        <w:rPr>
          <w:rFonts w:hint="eastAsia" w:asciiTheme="minorEastAsia" w:hAnsiTheme="minorEastAsia" w:eastAsiaTheme="minorEastAsia" w:cstheme="minorEastAsia"/>
          <w:color w:val="auto"/>
          <w:kern w:val="0"/>
          <w:sz w:val="24"/>
          <w:szCs w:val="32"/>
          <w:highlight w:val="none"/>
        </w:rPr>
        <w:instrText xml:space="preserve"> HYPERLINK \l _Toc4359 </w:instrText>
      </w:r>
      <w:r>
        <w:rPr>
          <w:rFonts w:hint="eastAsia" w:asciiTheme="minorEastAsia" w:hAnsiTheme="minorEastAsia" w:eastAsiaTheme="minorEastAsia" w:cstheme="minorEastAsia"/>
          <w:color w:val="auto"/>
          <w:kern w:val="0"/>
          <w:sz w:val="24"/>
          <w:szCs w:val="32"/>
          <w:highlight w:val="none"/>
        </w:rPr>
        <w:fldChar w:fldCharType="separate"/>
      </w:r>
      <w:r>
        <w:rPr>
          <w:rFonts w:hint="eastAsia" w:asciiTheme="minorEastAsia" w:hAnsiTheme="minorEastAsia" w:eastAsiaTheme="minorEastAsia" w:cstheme="minorEastAsia"/>
          <w:color w:val="auto"/>
          <w:kern w:val="0"/>
          <w:sz w:val="24"/>
          <w:szCs w:val="32"/>
          <w:highlight w:val="none"/>
        </w:rPr>
        <w:t>6. 法定代表人授权书（格式）</w:t>
      </w:r>
      <w:r>
        <w:rPr>
          <w:rFonts w:hint="eastAsia" w:asciiTheme="minorEastAsia" w:hAnsiTheme="minorEastAsia" w:eastAsiaTheme="minorEastAsia" w:cstheme="minorEastAsia"/>
          <w:color w:val="auto"/>
          <w:kern w:val="0"/>
          <w:sz w:val="24"/>
          <w:szCs w:val="32"/>
          <w:highlight w:val="none"/>
        </w:rPr>
        <w:tab/>
      </w:r>
      <w:r>
        <w:rPr>
          <w:rFonts w:hint="eastAsia" w:asciiTheme="minorEastAsia" w:hAnsiTheme="minorEastAsia" w:eastAsiaTheme="minorEastAsia" w:cstheme="minorEastAsia"/>
          <w:color w:val="auto"/>
          <w:kern w:val="0"/>
          <w:sz w:val="24"/>
          <w:szCs w:val="32"/>
          <w:highlight w:val="none"/>
        </w:rPr>
        <w:fldChar w:fldCharType="begin"/>
      </w:r>
      <w:r>
        <w:rPr>
          <w:rFonts w:hint="eastAsia" w:asciiTheme="minorEastAsia" w:hAnsiTheme="minorEastAsia" w:eastAsiaTheme="minorEastAsia" w:cstheme="minorEastAsia"/>
          <w:color w:val="auto"/>
          <w:kern w:val="0"/>
          <w:sz w:val="24"/>
          <w:szCs w:val="32"/>
          <w:highlight w:val="none"/>
        </w:rPr>
        <w:instrText xml:space="preserve"> PAGEREF _Toc4359 </w:instrText>
      </w:r>
      <w:r>
        <w:rPr>
          <w:rFonts w:hint="eastAsia" w:asciiTheme="minorEastAsia" w:hAnsiTheme="minorEastAsia" w:eastAsiaTheme="minorEastAsia" w:cstheme="minorEastAsia"/>
          <w:color w:val="auto"/>
          <w:kern w:val="0"/>
          <w:sz w:val="24"/>
          <w:szCs w:val="32"/>
          <w:highlight w:val="none"/>
        </w:rPr>
        <w:fldChar w:fldCharType="separate"/>
      </w:r>
      <w:r>
        <w:rPr>
          <w:rFonts w:hint="eastAsia" w:asciiTheme="minorEastAsia" w:hAnsiTheme="minorEastAsia" w:eastAsiaTheme="minorEastAsia" w:cstheme="minorEastAsia"/>
          <w:color w:val="auto"/>
          <w:kern w:val="0"/>
          <w:sz w:val="24"/>
          <w:szCs w:val="32"/>
          <w:highlight w:val="none"/>
        </w:rPr>
        <w:t>32</w:t>
      </w:r>
      <w:r>
        <w:rPr>
          <w:rFonts w:hint="eastAsia" w:asciiTheme="minorEastAsia" w:hAnsiTheme="minorEastAsia" w:eastAsiaTheme="minorEastAsia" w:cstheme="minorEastAsia"/>
          <w:color w:val="auto"/>
          <w:kern w:val="0"/>
          <w:sz w:val="24"/>
          <w:szCs w:val="32"/>
          <w:highlight w:val="none"/>
        </w:rPr>
        <w:fldChar w:fldCharType="end"/>
      </w:r>
      <w:r>
        <w:rPr>
          <w:rFonts w:hint="eastAsia" w:asciiTheme="minorEastAsia" w:hAnsiTheme="minorEastAsia" w:eastAsiaTheme="minorEastAsia" w:cstheme="minorEastAsia"/>
          <w:color w:val="auto"/>
          <w:kern w:val="0"/>
          <w:sz w:val="24"/>
          <w:szCs w:val="32"/>
          <w:highlight w:val="none"/>
        </w:rPr>
        <w:fldChar w:fldCharType="end"/>
      </w:r>
    </w:p>
    <w:p>
      <w:pPr>
        <w:pStyle w:val="20"/>
        <w:tabs>
          <w:tab w:val="right" w:leader="dot" w:pos="9746"/>
        </w:tabs>
        <w:spacing w:line="360" w:lineRule="auto"/>
        <w:rPr>
          <w:rFonts w:hint="eastAsia" w:asciiTheme="minorEastAsia" w:hAnsiTheme="minorEastAsia" w:eastAsiaTheme="minorEastAsia" w:cstheme="minorEastAsia"/>
          <w:color w:val="auto"/>
          <w:kern w:val="0"/>
          <w:sz w:val="24"/>
          <w:szCs w:val="32"/>
          <w:highlight w:val="none"/>
        </w:rPr>
      </w:pPr>
      <w:r>
        <w:rPr>
          <w:rFonts w:hint="eastAsia" w:asciiTheme="minorEastAsia" w:hAnsiTheme="minorEastAsia" w:eastAsiaTheme="minorEastAsia" w:cstheme="minorEastAsia"/>
          <w:color w:val="auto"/>
          <w:kern w:val="0"/>
          <w:sz w:val="24"/>
          <w:szCs w:val="32"/>
          <w:highlight w:val="none"/>
        </w:rPr>
        <w:fldChar w:fldCharType="begin"/>
      </w:r>
      <w:r>
        <w:rPr>
          <w:rFonts w:hint="eastAsia" w:asciiTheme="minorEastAsia" w:hAnsiTheme="minorEastAsia" w:eastAsiaTheme="minorEastAsia" w:cstheme="minorEastAsia"/>
          <w:color w:val="auto"/>
          <w:kern w:val="0"/>
          <w:sz w:val="24"/>
          <w:szCs w:val="32"/>
          <w:highlight w:val="none"/>
        </w:rPr>
        <w:instrText xml:space="preserve"> HYPERLINK \l _Toc5008 </w:instrText>
      </w:r>
      <w:r>
        <w:rPr>
          <w:rFonts w:hint="eastAsia" w:asciiTheme="minorEastAsia" w:hAnsiTheme="minorEastAsia" w:eastAsiaTheme="minorEastAsia" w:cstheme="minorEastAsia"/>
          <w:color w:val="auto"/>
          <w:kern w:val="0"/>
          <w:sz w:val="24"/>
          <w:szCs w:val="32"/>
          <w:highlight w:val="none"/>
        </w:rPr>
        <w:fldChar w:fldCharType="separate"/>
      </w:r>
      <w:r>
        <w:rPr>
          <w:rFonts w:hint="eastAsia" w:asciiTheme="minorEastAsia" w:hAnsiTheme="minorEastAsia" w:eastAsiaTheme="minorEastAsia" w:cstheme="minorEastAsia"/>
          <w:color w:val="auto"/>
          <w:kern w:val="0"/>
          <w:sz w:val="24"/>
          <w:szCs w:val="32"/>
          <w:highlight w:val="none"/>
        </w:rPr>
        <w:t>7. 投标供应商关于资格的声明函（格式）</w:t>
      </w:r>
      <w:r>
        <w:rPr>
          <w:rFonts w:hint="eastAsia" w:asciiTheme="minorEastAsia" w:hAnsiTheme="minorEastAsia" w:eastAsiaTheme="minorEastAsia" w:cstheme="minorEastAsia"/>
          <w:color w:val="auto"/>
          <w:kern w:val="0"/>
          <w:sz w:val="24"/>
          <w:szCs w:val="32"/>
          <w:highlight w:val="none"/>
        </w:rPr>
        <w:tab/>
      </w:r>
      <w:r>
        <w:rPr>
          <w:rFonts w:hint="eastAsia" w:asciiTheme="minorEastAsia" w:hAnsiTheme="minorEastAsia" w:eastAsiaTheme="minorEastAsia" w:cstheme="minorEastAsia"/>
          <w:color w:val="auto"/>
          <w:kern w:val="0"/>
          <w:sz w:val="24"/>
          <w:szCs w:val="32"/>
          <w:highlight w:val="none"/>
        </w:rPr>
        <w:fldChar w:fldCharType="begin"/>
      </w:r>
      <w:r>
        <w:rPr>
          <w:rFonts w:hint="eastAsia" w:asciiTheme="minorEastAsia" w:hAnsiTheme="minorEastAsia" w:eastAsiaTheme="minorEastAsia" w:cstheme="minorEastAsia"/>
          <w:color w:val="auto"/>
          <w:kern w:val="0"/>
          <w:sz w:val="24"/>
          <w:szCs w:val="32"/>
          <w:highlight w:val="none"/>
        </w:rPr>
        <w:instrText xml:space="preserve"> PAGEREF _Toc5008 </w:instrText>
      </w:r>
      <w:r>
        <w:rPr>
          <w:rFonts w:hint="eastAsia" w:asciiTheme="minorEastAsia" w:hAnsiTheme="minorEastAsia" w:eastAsiaTheme="minorEastAsia" w:cstheme="minorEastAsia"/>
          <w:color w:val="auto"/>
          <w:kern w:val="0"/>
          <w:sz w:val="24"/>
          <w:szCs w:val="32"/>
          <w:highlight w:val="none"/>
        </w:rPr>
        <w:fldChar w:fldCharType="separate"/>
      </w:r>
      <w:r>
        <w:rPr>
          <w:rFonts w:hint="eastAsia" w:asciiTheme="minorEastAsia" w:hAnsiTheme="minorEastAsia" w:eastAsiaTheme="minorEastAsia" w:cstheme="minorEastAsia"/>
          <w:color w:val="auto"/>
          <w:kern w:val="0"/>
          <w:sz w:val="24"/>
          <w:szCs w:val="32"/>
          <w:highlight w:val="none"/>
        </w:rPr>
        <w:t>33</w:t>
      </w:r>
      <w:r>
        <w:rPr>
          <w:rFonts w:hint="eastAsia" w:asciiTheme="minorEastAsia" w:hAnsiTheme="minorEastAsia" w:eastAsiaTheme="minorEastAsia" w:cstheme="minorEastAsia"/>
          <w:color w:val="auto"/>
          <w:kern w:val="0"/>
          <w:sz w:val="24"/>
          <w:szCs w:val="32"/>
          <w:highlight w:val="none"/>
        </w:rPr>
        <w:fldChar w:fldCharType="end"/>
      </w:r>
      <w:r>
        <w:rPr>
          <w:rFonts w:hint="eastAsia" w:asciiTheme="minorEastAsia" w:hAnsiTheme="minorEastAsia" w:eastAsiaTheme="minorEastAsia" w:cstheme="minorEastAsia"/>
          <w:color w:val="auto"/>
          <w:kern w:val="0"/>
          <w:sz w:val="24"/>
          <w:szCs w:val="32"/>
          <w:highlight w:val="none"/>
        </w:rPr>
        <w:fldChar w:fldCharType="end"/>
      </w:r>
    </w:p>
    <w:p>
      <w:pPr>
        <w:pStyle w:val="20"/>
        <w:tabs>
          <w:tab w:val="right" w:leader="dot" w:pos="9746"/>
        </w:tabs>
        <w:spacing w:line="360" w:lineRule="auto"/>
        <w:rPr>
          <w:rFonts w:hint="eastAsia" w:asciiTheme="minorEastAsia" w:hAnsiTheme="minorEastAsia" w:eastAsiaTheme="minorEastAsia" w:cstheme="minorEastAsia"/>
          <w:color w:val="auto"/>
          <w:kern w:val="0"/>
          <w:sz w:val="24"/>
          <w:szCs w:val="32"/>
          <w:highlight w:val="none"/>
        </w:rPr>
      </w:pPr>
      <w:r>
        <w:rPr>
          <w:rFonts w:hint="eastAsia" w:asciiTheme="minorEastAsia" w:hAnsiTheme="minorEastAsia" w:eastAsiaTheme="minorEastAsia" w:cstheme="minorEastAsia"/>
          <w:color w:val="auto"/>
          <w:kern w:val="0"/>
          <w:sz w:val="24"/>
          <w:szCs w:val="32"/>
          <w:highlight w:val="none"/>
        </w:rPr>
        <w:fldChar w:fldCharType="begin"/>
      </w:r>
      <w:r>
        <w:rPr>
          <w:rFonts w:hint="eastAsia" w:asciiTheme="minorEastAsia" w:hAnsiTheme="minorEastAsia" w:eastAsiaTheme="minorEastAsia" w:cstheme="minorEastAsia"/>
          <w:color w:val="auto"/>
          <w:kern w:val="0"/>
          <w:sz w:val="24"/>
          <w:szCs w:val="32"/>
          <w:highlight w:val="none"/>
        </w:rPr>
        <w:instrText xml:space="preserve"> HYPERLINK \l _Toc857 </w:instrText>
      </w:r>
      <w:r>
        <w:rPr>
          <w:rFonts w:hint="eastAsia" w:asciiTheme="minorEastAsia" w:hAnsiTheme="minorEastAsia" w:eastAsiaTheme="minorEastAsia" w:cstheme="minorEastAsia"/>
          <w:color w:val="auto"/>
          <w:kern w:val="0"/>
          <w:sz w:val="24"/>
          <w:szCs w:val="32"/>
          <w:highlight w:val="none"/>
        </w:rPr>
        <w:fldChar w:fldCharType="separate"/>
      </w:r>
      <w:r>
        <w:rPr>
          <w:rFonts w:hint="eastAsia" w:asciiTheme="minorEastAsia" w:hAnsiTheme="minorEastAsia" w:eastAsiaTheme="minorEastAsia" w:cstheme="minorEastAsia"/>
          <w:color w:val="auto"/>
          <w:kern w:val="0"/>
          <w:sz w:val="24"/>
          <w:szCs w:val="32"/>
          <w:highlight w:val="none"/>
        </w:rPr>
        <w:t>8. 服务、质量保证及售后服务承诺书</w:t>
      </w:r>
      <w:r>
        <w:rPr>
          <w:rFonts w:hint="eastAsia" w:asciiTheme="minorEastAsia" w:hAnsiTheme="minorEastAsia" w:eastAsiaTheme="minorEastAsia" w:cstheme="minorEastAsia"/>
          <w:color w:val="auto"/>
          <w:kern w:val="0"/>
          <w:sz w:val="24"/>
          <w:szCs w:val="32"/>
          <w:highlight w:val="none"/>
        </w:rPr>
        <w:tab/>
      </w:r>
      <w:r>
        <w:rPr>
          <w:rFonts w:hint="eastAsia" w:asciiTheme="minorEastAsia" w:hAnsiTheme="minorEastAsia" w:eastAsiaTheme="minorEastAsia" w:cstheme="minorEastAsia"/>
          <w:color w:val="auto"/>
          <w:kern w:val="0"/>
          <w:sz w:val="24"/>
          <w:szCs w:val="32"/>
          <w:highlight w:val="none"/>
        </w:rPr>
        <w:fldChar w:fldCharType="begin"/>
      </w:r>
      <w:r>
        <w:rPr>
          <w:rFonts w:hint="eastAsia" w:asciiTheme="minorEastAsia" w:hAnsiTheme="minorEastAsia" w:eastAsiaTheme="minorEastAsia" w:cstheme="minorEastAsia"/>
          <w:color w:val="auto"/>
          <w:kern w:val="0"/>
          <w:sz w:val="24"/>
          <w:szCs w:val="32"/>
          <w:highlight w:val="none"/>
        </w:rPr>
        <w:instrText xml:space="preserve"> PAGEREF _Toc857 </w:instrText>
      </w:r>
      <w:r>
        <w:rPr>
          <w:rFonts w:hint="eastAsia" w:asciiTheme="minorEastAsia" w:hAnsiTheme="minorEastAsia" w:eastAsiaTheme="minorEastAsia" w:cstheme="minorEastAsia"/>
          <w:color w:val="auto"/>
          <w:kern w:val="0"/>
          <w:sz w:val="24"/>
          <w:szCs w:val="32"/>
          <w:highlight w:val="none"/>
        </w:rPr>
        <w:fldChar w:fldCharType="separate"/>
      </w:r>
      <w:r>
        <w:rPr>
          <w:rFonts w:hint="eastAsia" w:asciiTheme="minorEastAsia" w:hAnsiTheme="minorEastAsia" w:eastAsiaTheme="minorEastAsia" w:cstheme="minorEastAsia"/>
          <w:color w:val="auto"/>
          <w:kern w:val="0"/>
          <w:sz w:val="24"/>
          <w:szCs w:val="32"/>
          <w:highlight w:val="none"/>
        </w:rPr>
        <w:t>34</w:t>
      </w:r>
      <w:r>
        <w:rPr>
          <w:rFonts w:hint="eastAsia" w:asciiTheme="minorEastAsia" w:hAnsiTheme="minorEastAsia" w:eastAsiaTheme="minorEastAsia" w:cstheme="minorEastAsia"/>
          <w:color w:val="auto"/>
          <w:kern w:val="0"/>
          <w:sz w:val="24"/>
          <w:szCs w:val="32"/>
          <w:highlight w:val="none"/>
        </w:rPr>
        <w:fldChar w:fldCharType="end"/>
      </w:r>
      <w:r>
        <w:rPr>
          <w:rFonts w:hint="eastAsia" w:asciiTheme="minorEastAsia" w:hAnsiTheme="minorEastAsia" w:eastAsiaTheme="minorEastAsia" w:cstheme="minorEastAsia"/>
          <w:color w:val="auto"/>
          <w:kern w:val="0"/>
          <w:sz w:val="24"/>
          <w:szCs w:val="32"/>
          <w:highlight w:val="none"/>
        </w:rPr>
        <w:fldChar w:fldCharType="end"/>
      </w:r>
    </w:p>
    <w:p>
      <w:pPr>
        <w:pStyle w:val="20"/>
        <w:tabs>
          <w:tab w:val="right" w:leader="dot" w:pos="9746"/>
        </w:tabs>
        <w:spacing w:line="360" w:lineRule="auto"/>
        <w:rPr>
          <w:rFonts w:hint="eastAsia" w:asciiTheme="minorEastAsia" w:hAnsiTheme="minorEastAsia" w:eastAsiaTheme="minorEastAsia" w:cstheme="minorEastAsia"/>
          <w:color w:val="auto"/>
          <w:kern w:val="0"/>
          <w:sz w:val="24"/>
          <w:szCs w:val="32"/>
          <w:highlight w:val="none"/>
        </w:rPr>
      </w:pPr>
      <w:r>
        <w:rPr>
          <w:rFonts w:hint="eastAsia" w:asciiTheme="minorEastAsia" w:hAnsiTheme="minorEastAsia" w:eastAsiaTheme="minorEastAsia" w:cstheme="minorEastAsia"/>
          <w:color w:val="auto"/>
          <w:kern w:val="0"/>
          <w:sz w:val="24"/>
          <w:szCs w:val="32"/>
          <w:highlight w:val="none"/>
        </w:rPr>
        <w:fldChar w:fldCharType="begin"/>
      </w:r>
      <w:r>
        <w:rPr>
          <w:rFonts w:hint="eastAsia" w:asciiTheme="minorEastAsia" w:hAnsiTheme="minorEastAsia" w:eastAsiaTheme="minorEastAsia" w:cstheme="minorEastAsia"/>
          <w:color w:val="auto"/>
          <w:kern w:val="0"/>
          <w:sz w:val="24"/>
          <w:szCs w:val="32"/>
          <w:highlight w:val="none"/>
        </w:rPr>
        <w:instrText xml:space="preserve"> HYPERLINK \l _Toc11329 </w:instrText>
      </w:r>
      <w:r>
        <w:rPr>
          <w:rFonts w:hint="eastAsia" w:asciiTheme="minorEastAsia" w:hAnsiTheme="minorEastAsia" w:eastAsiaTheme="minorEastAsia" w:cstheme="minorEastAsia"/>
          <w:color w:val="auto"/>
          <w:kern w:val="0"/>
          <w:sz w:val="24"/>
          <w:szCs w:val="32"/>
          <w:highlight w:val="none"/>
        </w:rPr>
        <w:fldChar w:fldCharType="separate"/>
      </w:r>
      <w:r>
        <w:rPr>
          <w:rFonts w:hint="eastAsia" w:asciiTheme="minorEastAsia" w:hAnsiTheme="minorEastAsia" w:eastAsiaTheme="minorEastAsia" w:cstheme="minorEastAsia"/>
          <w:color w:val="auto"/>
          <w:kern w:val="0"/>
          <w:sz w:val="24"/>
          <w:szCs w:val="32"/>
          <w:highlight w:val="none"/>
        </w:rPr>
        <w:t>9. 交纳投标保证金的银行凭证（格式）</w:t>
      </w:r>
      <w:r>
        <w:rPr>
          <w:rFonts w:hint="eastAsia" w:asciiTheme="minorEastAsia" w:hAnsiTheme="minorEastAsia" w:eastAsiaTheme="minorEastAsia" w:cstheme="minorEastAsia"/>
          <w:color w:val="auto"/>
          <w:kern w:val="0"/>
          <w:sz w:val="24"/>
          <w:szCs w:val="32"/>
          <w:highlight w:val="none"/>
        </w:rPr>
        <w:tab/>
      </w:r>
      <w:r>
        <w:rPr>
          <w:rFonts w:hint="eastAsia" w:asciiTheme="minorEastAsia" w:hAnsiTheme="minorEastAsia" w:eastAsiaTheme="minorEastAsia" w:cstheme="minorEastAsia"/>
          <w:color w:val="auto"/>
          <w:kern w:val="0"/>
          <w:sz w:val="24"/>
          <w:szCs w:val="32"/>
          <w:highlight w:val="none"/>
        </w:rPr>
        <w:fldChar w:fldCharType="begin"/>
      </w:r>
      <w:r>
        <w:rPr>
          <w:rFonts w:hint="eastAsia" w:asciiTheme="minorEastAsia" w:hAnsiTheme="minorEastAsia" w:eastAsiaTheme="minorEastAsia" w:cstheme="minorEastAsia"/>
          <w:color w:val="auto"/>
          <w:kern w:val="0"/>
          <w:sz w:val="24"/>
          <w:szCs w:val="32"/>
          <w:highlight w:val="none"/>
        </w:rPr>
        <w:instrText xml:space="preserve"> PAGEREF _Toc11329 </w:instrText>
      </w:r>
      <w:r>
        <w:rPr>
          <w:rFonts w:hint="eastAsia" w:asciiTheme="minorEastAsia" w:hAnsiTheme="minorEastAsia" w:eastAsiaTheme="minorEastAsia" w:cstheme="minorEastAsia"/>
          <w:color w:val="auto"/>
          <w:kern w:val="0"/>
          <w:sz w:val="24"/>
          <w:szCs w:val="32"/>
          <w:highlight w:val="none"/>
        </w:rPr>
        <w:fldChar w:fldCharType="separate"/>
      </w:r>
      <w:r>
        <w:rPr>
          <w:rFonts w:hint="eastAsia" w:asciiTheme="minorEastAsia" w:hAnsiTheme="minorEastAsia" w:eastAsiaTheme="minorEastAsia" w:cstheme="minorEastAsia"/>
          <w:color w:val="auto"/>
          <w:kern w:val="0"/>
          <w:sz w:val="24"/>
          <w:szCs w:val="32"/>
          <w:highlight w:val="none"/>
        </w:rPr>
        <w:t>35</w:t>
      </w:r>
      <w:r>
        <w:rPr>
          <w:rFonts w:hint="eastAsia" w:asciiTheme="minorEastAsia" w:hAnsiTheme="minorEastAsia" w:eastAsiaTheme="minorEastAsia" w:cstheme="minorEastAsia"/>
          <w:color w:val="auto"/>
          <w:kern w:val="0"/>
          <w:sz w:val="24"/>
          <w:szCs w:val="32"/>
          <w:highlight w:val="none"/>
        </w:rPr>
        <w:fldChar w:fldCharType="end"/>
      </w:r>
      <w:r>
        <w:rPr>
          <w:rFonts w:hint="eastAsia" w:asciiTheme="minorEastAsia" w:hAnsiTheme="minorEastAsia" w:eastAsiaTheme="minorEastAsia" w:cstheme="minorEastAsia"/>
          <w:color w:val="auto"/>
          <w:kern w:val="0"/>
          <w:sz w:val="24"/>
          <w:szCs w:val="32"/>
          <w:highlight w:val="none"/>
        </w:rPr>
        <w:fldChar w:fldCharType="end"/>
      </w:r>
    </w:p>
    <w:p>
      <w:pPr>
        <w:pStyle w:val="20"/>
        <w:tabs>
          <w:tab w:val="right" w:leader="dot" w:pos="9746"/>
        </w:tabs>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sz w:val="24"/>
          <w:szCs w:val="32"/>
          <w:highlight w:val="none"/>
        </w:rPr>
        <w:fldChar w:fldCharType="begin"/>
      </w:r>
      <w:r>
        <w:rPr>
          <w:rFonts w:hint="eastAsia" w:asciiTheme="minorEastAsia" w:hAnsiTheme="minorEastAsia" w:eastAsiaTheme="minorEastAsia" w:cstheme="minorEastAsia"/>
          <w:color w:val="auto"/>
          <w:kern w:val="0"/>
          <w:sz w:val="24"/>
          <w:szCs w:val="32"/>
          <w:highlight w:val="none"/>
        </w:rPr>
        <w:instrText xml:space="preserve"> HYPERLINK \l _Toc28020 </w:instrText>
      </w:r>
      <w:r>
        <w:rPr>
          <w:rFonts w:hint="eastAsia" w:asciiTheme="minorEastAsia" w:hAnsiTheme="minorEastAsia" w:eastAsiaTheme="minorEastAsia" w:cstheme="minorEastAsia"/>
          <w:color w:val="auto"/>
          <w:kern w:val="0"/>
          <w:sz w:val="24"/>
          <w:szCs w:val="32"/>
          <w:highlight w:val="none"/>
        </w:rPr>
        <w:fldChar w:fldCharType="separate"/>
      </w:r>
      <w:r>
        <w:rPr>
          <w:rFonts w:hint="eastAsia" w:asciiTheme="minorEastAsia" w:hAnsiTheme="minorEastAsia" w:eastAsiaTheme="minorEastAsia" w:cstheme="minorEastAsia"/>
          <w:color w:val="auto"/>
          <w:kern w:val="0"/>
          <w:sz w:val="24"/>
          <w:szCs w:val="32"/>
          <w:highlight w:val="none"/>
        </w:rPr>
        <w:t>10. 投标文件资料清单（格式）</w:t>
      </w:r>
      <w:r>
        <w:rPr>
          <w:rFonts w:hint="eastAsia" w:asciiTheme="minorEastAsia" w:hAnsiTheme="minorEastAsia" w:eastAsiaTheme="minorEastAsia" w:cstheme="minorEastAsia"/>
          <w:color w:val="auto"/>
          <w:kern w:val="0"/>
          <w:sz w:val="24"/>
          <w:szCs w:val="32"/>
          <w:highlight w:val="none"/>
        </w:rPr>
        <w:tab/>
      </w:r>
      <w:r>
        <w:rPr>
          <w:rFonts w:hint="eastAsia" w:asciiTheme="minorEastAsia" w:hAnsiTheme="minorEastAsia" w:eastAsiaTheme="minorEastAsia" w:cstheme="minorEastAsia"/>
          <w:color w:val="auto"/>
          <w:kern w:val="0"/>
          <w:sz w:val="24"/>
          <w:szCs w:val="32"/>
          <w:highlight w:val="none"/>
        </w:rPr>
        <w:fldChar w:fldCharType="begin"/>
      </w:r>
      <w:r>
        <w:rPr>
          <w:rFonts w:hint="eastAsia" w:asciiTheme="minorEastAsia" w:hAnsiTheme="minorEastAsia" w:eastAsiaTheme="minorEastAsia" w:cstheme="minorEastAsia"/>
          <w:color w:val="auto"/>
          <w:kern w:val="0"/>
          <w:sz w:val="24"/>
          <w:szCs w:val="32"/>
          <w:highlight w:val="none"/>
        </w:rPr>
        <w:instrText xml:space="preserve"> PAGEREF _Toc28020 </w:instrText>
      </w:r>
      <w:r>
        <w:rPr>
          <w:rFonts w:hint="eastAsia" w:asciiTheme="minorEastAsia" w:hAnsiTheme="minorEastAsia" w:eastAsiaTheme="minorEastAsia" w:cstheme="minorEastAsia"/>
          <w:color w:val="auto"/>
          <w:kern w:val="0"/>
          <w:sz w:val="24"/>
          <w:szCs w:val="32"/>
          <w:highlight w:val="none"/>
        </w:rPr>
        <w:fldChar w:fldCharType="separate"/>
      </w:r>
      <w:r>
        <w:rPr>
          <w:rFonts w:hint="eastAsia" w:asciiTheme="minorEastAsia" w:hAnsiTheme="minorEastAsia" w:eastAsiaTheme="minorEastAsia" w:cstheme="minorEastAsia"/>
          <w:color w:val="auto"/>
          <w:kern w:val="0"/>
          <w:sz w:val="24"/>
          <w:szCs w:val="32"/>
          <w:highlight w:val="none"/>
        </w:rPr>
        <w:t>36</w:t>
      </w:r>
      <w:r>
        <w:rPr>
          <w:rFonts w:hint="eastAsia" w:asciiTheme="minorEastAsia" w:hAnsiTheme="minorEastAsia" w:eastAsiaTheme="minorEastAsia" w:cstheme="minorEastAsia"/>
          <w:color w:val="auto"/>
          <w:kern w:val="0"/>
          <w:sz w:val="24"/>
          <w:szCs w:val="32"/>
          <w:highlight w:val="none"/>
        </w:rPr>
        <w:fldChar w:fldCharType="end"/>
      </w:r>
      <w:r>
        <w:rPr>
          <w:rFonts w:hint="eastAsia" w:asciiTheme="minorEastAsia" w:hAnsiTheme="minorEastAsia" w:eastAsiaTheme="minorEastAsia" w:cstheme="minorEastAsia"/>
          <w:color w:val="auto"/>
          <w:kern w:val="0"/>
          <w:sz w:val="24"/>
          <w:szCs w:val="32"/>
          <w:highlight w:val="none"/>
        </w:rPr>
        <w:fldChar w:fldCharType="end"/>
      </w:r>
    </w:p>
    <w:p>
      <w:pPr>
        <w:tabs>
          <w:tab w:val="left" w:pos="7080"/>
        </w:tabs>
        <w:snapToGrid w:val="0"/>
        <w:rPr>
          <w:rFonts w:hint="eastAsia" w:asciiTheme="minorEastAsia" w:hAnsiTheme="minorEastAsia" w:eastAsiaTheme="minorEastAsia" w:cstheme="minorEastAsia"/>
          <w:color w:val="auto"/>
          <w:szCs w:val="36"/>
          <w:highlight w:val="none"/>
        </w:rPr>
      </w:pPr>
      <w:r>
        <w:rPr>
          <w:rFonts w:hint="eastAsia" w:asciiTheme="minorEastAsia" w:hAnsiTheme="minorEastAsia" w:eastAsiaTheme="minorEastAsia" w:cstheme="minorEastAsia"/>
          <w:color w:val="auto"/>
          <w:szCs w:val="36"/>
          <w:highlight w:val="none"/>
        </w:rPr>
        <w:fldChar w:fldCharType="end"/>
      </w:r>
    </w:p>
    <w:p>
      <w:pPr>
        <w:tabs>
          <w:tab w:val="left" w:pos="7080"/>
        </w:tabs>
        <w:snapToGrid w:val="0"/>
        <w:rPr>
          <w:rFonts w:hint="eastAsia" w:asciiTheme="minorEastAsia" w:hAnsiTheme="minorEastAsia" w:eastAsiaTheme="minorEastAsia" w:cstheme="minorEastAsia"/>
          <w:color w:val="auto"/>
          <w:szCs w:val="36"/>
          <w:highlight w:val="none"/>
        </w:rPr>
      </w:pPr>
    </w:p>
    <w:p>
      <w:pPr>
        <w:tabs>
          <w:tab w:val="left" w:pos="7080"/>
        </w:tabs>
        <w:snapToGrid w:val="0"/>
        <w:rPr>
          <w:rFonts w:hint="eastAsia" w:asciiTheme="minorEastAsia" w:hAnsiTheme="minorEastAsia" w:eastAsiaTheme="minorEastAsia" w:cstheme="minorEastAsia"/>
          <w:color w:val="auto"/>
          <w:szCs w:val="36"/>
          <w:highlight w:val="none"/>
        </w:rPr>
      </w:pPr>
    </w:p>
    <w:p>
      <w:pPr>
        <w:tabs>
          <w:tab w:val="left" w:pos="7080"/>
        </w:tabs>
        <w:snapToGrid w:val="0"/>
        <w:rPr>
          <w:rFonts w:hint="eastAsia" w:asciiTheme="minorEastAsia" w:hAnsiTheme="minorEastAsia" w:eastAsiaTheme="minorEastAsia" w:cstheme="minorEastAsia"/>
          <w:color w:val="auto"/>
          <w:szCs w:val="36"/>
          <w:highlight w:val="none"/>
        </w:rPr>
      </w:pPr>
    </w:p>
    <w:p>
      <w:pPr>
        <w:tabs>
          <w:tab w:val="left" w:pos="7080"/>
        </w:tabs>
        <w:snapToGrid w:val="0"/>
        <w:rPr>
          <w:rFonts w:hint="eastAsia" w:asciiTheme="minorEastAsia" w:hAnsiTheme="minorEastAsia" w:eastAsiaTheme="minorEastAsia" w:cstheme="minorEastAsia"/>
          <w:color w:val="auto"/>
          <w:szCs w:val="36"/>
          <w:highlight w:val="none"/>
        </w:rPr>
      </w:pPr>
    </w:p>
    <w:p>
      <w:pPr>
        <w:tabs>
          <w:tab w:val="left" w:pos="7080"/>
        </w:tabs>
        <w:snapToGrid w:val="0"/>
        <w:rPr>
          <w:rFonts w:hint="eastAsia" w:asciiTheme="minorEastAsia" w:hAnsiTheme="minorEastAsia" w:eastAsiaTheme="minorEastAsia" w:cstheme="minorEastAsia"/>
          <w:color w:val="auto"/>
          <w:szCs w:val="36"/>
          <w:highlight w:val="none"/>
        </w:rPr>
      </w:pPr>
    </w:p>
    <w:p>
      <w:pPr>
        <w:tabs>
          <w:tab w:val="left" w:pos="7080"/>
        </w:tabs>
        <w:snapToGrid w:val="0"/>
        <w:rPr>
          <w:rFonts w:hint="eastAsia" w:asciiTheme="minorEastAsia" w:hAnsiTheme="minorEastAsia" w:eastAsiaTheme="minorEastAsia" w:cstheme="minorEastAsia"/>
          <w:color w:val="auto"/>
          <w:szCs w:val="36"/>
          <w:highlight w:val="none"/>
        </w:rPr>
      </w:pPr>
    </w:p>
    <w:p>
      <w:pPr>
        <w:pStyle w:val="4"/>
        <w:jc w:val="center"/>
        <w:rPr>
          <w:rFonts w:hint="eastAsia" w:asciiTheme="minorEastAsia" w:hAnsiTheme="minorEastAsia" w:eastAsiaTheme="minorEastAsia" w:cstheme="minorEastAsia"/>
          <w:color w:val="auto"/>
          <w:highlight w:val="none"/>
        </w:rPr>
      </w:pPr>
      <w:bookmarkStart w:id="0" w:name="_Toc423337550"/>
      <w:bookmarkStart w:id="1" w:name="_Toc21688"/>
      <w:r>
        <w:rPr>
          <w:rFonts w:hint="eastAsia" w:asciiTheme="minorEastAsia" w:hAnsiTheme="minorEastAsia" w:eastAsiaTheme="minorEastAsia" w:cstheme="minorEastAsia"/>
          <w:color w:val="auto"/>
          <w:kern w:val="0"/>
          <w:highlight w:val="none"/>
        </w:rPr>
        <w:t>第一章  招 标 文 件</w:t>
      </w:r>
      <w:bookmarkEnd w:id="0"/>
      <w:bookmarkEnd w:id="1"/>
    </w:p>
    <w:p>
      <w:pPr>
        <w:pStyle w:val="5"/>
        <w:rPr>
          <w:rFonts w:hint="eastAsia" w:asciiTheme="minorEastAsia" w:hAnsiTheme="minorEastAsia" w:eastAsiaTheme="minorEastAsia" w:cstheme="minorEastAsia"/>
          <w:color w:val="auto"/>
          <w:kern w:val="0"/>
          <w:sz w:val="28"/>
          <w:highlight w:val="none"/>
        </w:rPr>
      </w:pPr>
      <w:bookmarkStart w:id="2" w:name="_Hlt509650027"/>
      <w:bookmarkEnd w:id="2"/>
      <w:bookmarkStart w:id="3" w:name="_Hlt519045778"/>
      <w:bookmarkEnd w:id="3"/>
      <w:bookmarkStart w:id="4" w:name="_Toc10640"/>
      <w:bookmarkStart w:id="5" w:name="_Toc423337551"/>
      <w:r>
        <w:rPr>
          <w:rFonts w:hint="eastAsia" w:asciiTheme="minorEastAsia" w:hAnsiTheme="minorEastAsia" w:eastAsiaTheme="minorEastAsia" w:cstheme="minorEastAsia"/>
          <w:color w:val="auto"/>
          <w:kern w:val="0"/>
          <w:highlight w:val="none"/>
        </w:rPr>
        <w:t>一、招 标 邀 请</w:t>
      </w:r>
      <w:bookmarkEnd w:id="4"/>
      <w:bookmarkEnd w:id="5"/>
    </w:p>
    <w:p>
      <w:pPr>
        <w:widowControl/>
        <w:spacing w:line="360" w:lineRule="auto"/>
        <w:ind w:firstLine="540" w:firstLineChars="200"/>
        <w:jc w:val="left"/>
        <w:rPr>
          <w:rFonts w:ascii="宋体" w:hAnsi="宋体"/>
          <w:color w:val="auto"/>
          <w:sz w:val="27"/>
          <w:szCs w:val="27"/>
          <w:highlight w:val="none"/>
        </w:rPr>
      </w:pPr>
      <w:r>
        <w:rPr>
          <w:rFonts w:hint="eastAsia" w:ascii="宋体" w:hAnsi="宋体"/>
          <w:color w:val="auto"/>
          <w:sz w:val="27"/>
          <w:szCs w:val="27"/>
          <w:highlight w:val="none"/>
        </w:rPr>
        <w:t>因采购人需要，对赣州银行</w:t>
      </w:r>
      <w:r>
        <w:rPr>
          <w:rFonts w:hint="eastAsia" w:ascii="宋体" w:hAnsi="宋体"/>
          <w:color w:val="auto"/>
          <w:sz w:val="27"/>
          <w:szCs w:val="27"/>
          <w:highlight w:val="none"/>
          <w:lang w:eastAsia="zh-CN"/>
        </w:rPr>
        <w:t>第三代社会保障卡</w:t>
      </w:r>
      <w:r>
        <w:rPr>
          <w:rFonts w:hint="eastAsia" w:ascii="宋体" w:hAnsi="宋体"/>
          <w:color w:val="auto"/>
          <w:sz w:val="27"/>
          <w:szCs w:val="27"/>
          <w:highlight w:val="none"/>
        </w:rPr>
        <w:t>卡片采购项目进行公开招标，现欢迎国内符合资格条件的投标供应商前来参加投标。</w:t>
      </w:r>
    </w:p>
    <w:p>
      <w:pPr>
        <w:widowControl/>
        <w:numPr>
          <w:ilvl w:val="0"/>
          <w:numId w:val="3"/>
        </w:numPr>
        <w:spacing w:line="360" w:lineRule="auto"/>
        <w:jc w:val="left"/>
        <w:rPr>
          <w:rFonts w:hint="eastAsia" w:ascii="宋体" w:hAnsi="宋体" w:cs="宋体"/>
          <w:bCs/>
          <w:color w:val="auto"/>
          <w:kern w:val="0"/>
          <w:sz w:val="27"/>
          <w:szCs w:val="27"/>
          <w:highlight w:val="none"/>
        </w:rPr>
      </w:pPr>
      <w:r>
        <w:rPr>
          <w:rFonts w:hint="eastAsia" w:ascii="宋体" w:hAnsi="宋体" w:cs="宋体"/>
          <w:bCs/>
          <w:color w:val="auto"/>
          <w:kern w:val="0"/>
          <w:sz w:val="27"/>
          <w:szCs w:val="27"/>
          <w:highlight w:val="none"/>
        </w:rPr>
        <w:t>项目编号：</w:t>
      </w:r>
      <w:r>
        <w:rPr>
          <w:rFonts w:hint="eastAsia" w:ascii="宋体" w:hAnsi="宋体" w:cs="宋体"/>
          <w:bCs/>
          <w:color w:val="auto"/>
          <w:kern w:val="0"/>
          <w:sz w:val="27"/>
          <w:szCs w:val="27"/>
          <w:highlight w:val="none"/>
          <w:lang w:val="en-US" w:eastAsia="zh-CN"/>
        </w:rPr>
        <w:t>GZYH2021027</w:t>
      </w:r>
    </w:p>
    <w:p>
      <w:pPr>
        <w:widowControl/>
        <w:spacing w:line="360" w:lineRule="auto"/>
        <w:jc w:val="left"/>
        <w:rPr>
          <w:rFonts w:ascii="宋体" w:hAnsi="宋体"/>
          <w:color w:val="auto"/>
          <w:sz w:val="27"/>
          <w:szCs w:val="27"/>
          <w:highlight w:val="none"/>
        </w:rPr>
      </w:pPr>
      <w:r>
        <w:rPr>
          <w:rFonts w:hint="eastAsia" w:ascii="宋体" w:hAnsi="宋体"/>
          <w:color w:val="auto"/>
          <w:sz w:val="27"/>
          <w:szCs w:val="27"/>
          <w:highlight w:val="none"/>
        </w:rPr>
        <w:t>（二）招标方式</w:t>
      </w:r>
      <w:bookmarkStart w:id="6" w:name="OLE_LINK1"/>
      <w:r>
        <w:rPr>
          <w:rFonts w:hint="eastAsia" w:ascii="宋体" w:hAnsi="宋体"/>
          <w:color w:val="auto"/>
          <w:sz w:val="27"/>
          <w:szCs w:val="27"/>
          <w:highlight w:val="none"/>
        </w:rPr>
        <w:t>：</w:t>
      </w:r>
      <w:bookmarkEnd w:id="6"/>
      <w:r>
        <w:rPr>
          <w:rFonts w:hint="eastAsia" w:ascii="宋体" w:hAnsi="宋体"/>
          <w:color w:val="auto"/>
          <w:sz w:val="27"/>
          <w:szCs w:val="27"/>
          <w:highlight w:val="none"/>
        </w:rPr>
        <w:t>公开招标</w:t>
      </w:r>
    </w:p>
    <w:p>
      <w:pPr>
        <w:widowControl/>
        <w:spacing w:line="360" w:lineRule="auto"/>
        <w:jc w:val="left"/>
        <w:outlineLvl w:val="2"/>
        <w:rPr>
          <w:rFonts w:hint="eastAsia" w:ascii="宋体" w:hAnsi="宋体"/>
          <w:color w:val="auto"/>
          <w:sz w:val="27"/>
          <w:szCs w:val="27"/>
          <w:highlight w:val="none"/>
        </w:rPr>
      </w:pPr>
      <w:r>
        <w:rPr>
          <w:rFonts w:hint="eastAsia" w:ascii="宋体" w:hAnsi="宋体"/>
          <w:color w:val="auto"/>
          <w:sz w:val="27"/>
          <w:szCs w:val="27"/>
          <w:highlight w:val="none"/>
        </w:rPr>
        <w:t>（三）招标内容：</w:t>
      </w:r>
      <w:bookmarkStart w:id="7" w:name="_Toc11804"/>
    </w:p>
    <w:bookmarkEnd w:id="7"/>
    <w:tbl>
      <w:tblPr>
        <w:tblStyle w:val="29"/>
        <w:tblW w:w="986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9"/>
        <w:gridCol w:w="2559"/>
        <w:gridCol w:w="1829"/>
        <w:gridCol w:w="1395"/>
        <w:gridCol w:w="1245"/>
        <w:gridCol w:w="2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jc w:val="center"/>
        </w:trPr>
        <w:tc>
          <w:tcPr>
            <w:tcW w:w="839" w:type="dxa"/>
            <w:vAlign w:val="center"/>
          </w:tcPr>
          <w:p>
            <w:pPr>
              <w:widowControl/>
              <w:spacing w:line="360" w:lineRule="auto"/>
              <w:jc w:val="center"/>
              <w:rPr>
                <w:rFonts w:hint="eastAsia" w:ascii="宋体" w:hAnsi="宋体" w:eastAsia="宋体" w:cs="宋体"/>
                <w:b w:val="0"/>
                <w:bCs w:val="0"/>
                <w:color w:val="auto"/>
                <w:sz w:val="27"/>
                <w:szCs w:val="27"/>
                <w:highlight w:val="none"/>
              </w:rPr>
            </w:pPr>
            <w:r>
              <w:rPr>
                <w:rFonts w:hint="eastAsia" w:ascii="宋体" w:hAnsi="宋体" w:eastAsia="宋体" w:cs="宋体"/>
                <w:b w:val="0"/>
                <w:bCs w:val="0"/>
                <w:color w:val="auto"/>
                <w:sz w:val="27"/>
                <w:szCs w:val="27"/>
                <w:highlight w:val="none"/>
              </w:rPr>
              <w:t>品目</w:t>
            </w:r>
          </w:p>
        </w:tc>
        <w:tc>
          <w:tcPr>
            <w:tcW w:w="2559" w:type="dxa"/>
            <w:vAlign w:val="center"/>
          </w:tcPr>
          <w:p>
            <w:pPr>
              <w:widowControl/>
              <w:spacing w:line="360" w:lineRule="auto"/>
              <w:jc w:val="center"/>
              <w:rPr>
                <w:rFonts w:hint="eastAsia" w:ascii="宋体" w:hAnsi="宋体" w:eastAsia="宋体" w:cs="宋体"/>
                <w:b w:val="0"/>
                <w:bCs w:val="0"/>
                <w:color w:val="auto"/>
                <w:sz w:val="27"/>
                <w:szCs w:val="27"/>
                <w:highlight w:val="none"/>
              </w:rPr>
            </w:pPr>
            <w:r>
              <w:rPr>
                <w:rFonts w:hint="eastAsia" w:ascii="宋体" w:hAnsi="宋体" w:eastAsia="宋体" w:cs="宋体"/>
                <w:b w:val="0"/>
                <w:bCs w:val="0"/>
                <w:color w:val="auto"/>
                <w:sz w:val="27"/>
                <w:szCs w:val="27"/>
                <w:highlight w:val="none"/>
              </w:rPr>
              <w:t>项目名称</w:t>
            </w:r>
          </w:p>
        </w:tc>
        <w:tc>
          <w:tcPr>
            <w:tcW w:w="1829" w:type="dxa"/>
            <w:vAlign w:val="center"/>
          </w:tcPr>
          <w:p>
            <w:pPr>
              <w:widowControl/>
              <w:spacing w:line="360" w:lineRule="auto"/>
              <w:jc w:val="center"/>
              <w:rPr>
                <w:rFonts w:hint="eastAsia" w:ascii="宋体" w:hAnsi="宋体" w:eastAsia="宋体" w:cs="宋体"/>
                <w:b w:val="0"/>
                <w:bCs w:val="0"/>
                <w:color w:val="auto"/>
                <w:sz w:val="27"/>
                <w:szCs w:val="27"/>
                <w:highlight w:val="none"/>
              </w:rPr>
            </w:pPr>
            <w:r>
              <w:rPr>
                <w:rFonts w:hint="eastAsia" w:ascii="宋体" w:hAnsi="宋体" w:eastAsia="宋体" w:cs="宋体"/>
                <w:b w:val="0"/>
                <w:bCs w:val="0"/>
                <w:color w:val="auto"/>
                <w:sz w:val="27"/>
                <w:szCs w:val="27"/>
                <w:highlight w:val="none"/>
              </w:rPr>
              <w:t>主要服务内容及要求</w:t>
            </w:r>
          </w:p>
        </w:tc>
        <w:tc>
          <w:tcPr>
            <w:tcW w:w="1395" w:type="dxa"/>
            <w:vAlign w:val="center"/>
          </w:tcPr>
          <w:p>
            <w:pPr>
              <w:widowControl/>
              <w:spacing w:line="360" w:lineRule="auto"/>
              <w:jc w:val="center"/>
              <w:rPr>
                <w:rFonts w:hint="eastAsia" w:ascii="宋体" w:hAnsi="宋体" w:eastAsia="宋体" w:cs="宋体"/>
                <w:b w:val="0"/>
                <w:bCs w:val="0"/>
                <w:color w:val="auto"/>
                <w:sz w:val="27"/>
                <w:szCs w:val="27"/>
                <w:highlight w:val="none"/>
              </w:rPr>
            </w:pPr>
            <w:r>
              <w:rPr>
                <w:rFonts w:hint="eastAsia" w:ascii="宋体" w:hAnsi="宋体" w:eastAsia="宋体" w:cs="宋体"/>
                <w:b w:val="0"/>
                <w:bCs w:val="0"/>
                <w:color w:val="auto"/>
                <w:sz w:val="27"/>
                <w:szCs w:val="27"/>
                <w:highlight w:val="none"/>
              </w:rPr>
              <w:t>数量</w:t>
            </w:r>
          </w:p>
        </w:tc>
        <w:tc>
          <w:tcPr>
            <w:tcW w:w="1245" w:type="dxa"/>
            <w:vAlign w:val="center"/>
          </w:tcPr>
          <w:p>
            <w:pPr>
              <w:widowControl/>
              <w:spacing w:line="360" w:lineRule="auto"/>
              <w:jc w:val="center"/>
              <w:rPr>
                <w:rFonts w:hint="eastAsia" w:ascii="宋体" w:hAnsi="宋体" w:eastAsia="宋体" w:cs="宋体"/>
                <w:b w:val="0"/>
                <w:bCs w:val="0"/>
                <w:color w:val="auto"/>
                <w:sz w:val="27"/>
                <w:szCs w:val="27"/>
                <w:highlight w:val="none"/>
              </w:rPr>
            </w:pPr>
            <w:r>
              <w:rPr>
                <w:rFonts w:hint="eastAsia" w:ascii="宋体" w:hAnsi="宋体" w:eastAsia="宋体" w:cs="宋体"/>
                <w:b w:val="0"/>
                <w:bCs w:val="0"/>
                <w:color w:val="auto"/>
                <w:sz w:val="27"/>
                <w:szCs w:val="27"/>
                <w:highlight w:val="none"/>
              </w:rPr>
              <w:t>单位</w:t>
            </w:r>
          </w:p>
        </w:tc>
        <w:tc>
          <w:tcPr>
            <w:tcW w:w="2000" w:type="dxa"/>
            <w:vAlign w:val="center"/>
          </w:tcPr>
          <w:p>
            <w:pPr>
              <w:widowControl/>
              <w:tabs>
                <w:tab w:val="left" w:pos="509"/>
              </w:tabs>
              <w:spacing w:line="360" w:lineRule="auto"/>
              <w:jc w:val="center"/>
              <w:rPr>
                <w:rFonts w:hint="eastAsia" w:ascii="宋体" w:hAnsi="宋体" w:eastAsia="宋体" w:cs="宋体"/>
                <w:b w:val="0"/>
                <w:bCs w:val="0"/>
                <w:color w:val="auto"/>
                <w:sz w:val="27"/>
                <w:szCs w:val="27"/>
                <w:highlight w:val="none"/>
                <w:lang w:eastAsia="zh-CN"/>
              </w:rPr>
            </w:pPr>
            <w:r>
              <w:rPr>
                <w:rFonts w:hint="eastAsia" w:ascii="宋体" w:hAnsi="宋体" w:eastAsia="宋体" w:cs="宋体"/>
                <w:b w:val="0"/>
                <w:bCs w:val="0"/>
                <w:color w:val="auto"/>
                <w:sz w:val="27"/>
                <w:szCs w:val="27"/>
                <w:highlight w:val="none"/>
                <w:lang w:eastAsia="zh-CN"/>
              </w:rPr>
              <w:t>服务期限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0" w:hRule="atLeast"/>
          <w:jc w:val="center"/>
        </w:trPr>
        <w:tc>
          <w:tcPr>
            <w:tcW w:w="839" w:type="dxa"/>
            <w:vAlign w:val="center"/>
          </w:tcPr>
          <w:p>
            <w:pPr>
              <w:widowControl/>
              <w:spacing w:line="360" w:lineRule="auto"/>
              <w:jc w:val="center"/>
              <w:rPr>
                <w:rFonts w:hint="eastAsia" w:ascii="宋体" w:hAnsi="宋体" w:eastAsia="宋体" w:cs="宋体"/>
                <w:b w:val="0"/>
                <w:bCs w:val="0"/>
                <w:color w:val="auto"/>
                <w:sz w:val="27"/>
                <w:szCs w:val="27"/>
                <w:highlight w:val="none"/>
              </w:rPr>
            </w:pPr>
            <w:r>
              <w:rPr>
                <w:rFonts w:hint="eastAsia" w:ascii="宋体" w:hAnsi="宋体" w:eastAsia="宋体" w:cs="宋体"/>
                <w:b w:val="0"/>
                <w:bCs w:val="0"/>
                <w:color w:val="auto"/>
                <w:sz w:val="27"/>
                <w:szCs w:val="27"/>
                <w:highlight w:val="none"/>
              </w:rPr>
              <w:t>一</w:t>
            </w:r>
          </w:p>
        </w:tc>
        <w:tc>
          <w:tcPr>
            <w:tcW w:w="2559" w:type="dxa"/>
            <w:vAlign w:val="center"/>
          </w:tcPr>
          <w:p>
            <w:pPr>
              <w:widowControl/>
              <w:spacing w:line="360" w:lineRule="auto"/>
              <w:jc w:val="center"/>
              <w:rPr>
                <w:rFonts w:hint="eastAsia" w:ascii="宋体" w:hAnsi="宋体" w:eastAsia="宋体" w:cs="宋体"/>
                <w:b w:val="0"/>
                <w:bCs w:val="0"/>
                <w:color w:val="auto"/>
                <w:sz w:val="27"/>
                <w:szCs w:val="27"/>
                <w:highlight w:val="none"/>
              </w:rPr>
            </w:pPr>
            <w:r>
              <w:rPr>
                <w:rFonts w:hint="eastAsia" w:ascii="宋体" w:hAnsi="宋体"/>
                <w:color w:val="auto"/>
                <w:sz w:val="27"/>
                <w:szCs w:val="27"/>
                <w:highlight w:val="none"/>
              </w:rPr>
              <w:t>赣州银行</w:t>
            </w:r>
            <w:r>
              <w:rPr>
                <w:rFonts w:hint="eastAsia" w:ascii="宋体" w:hAnsi="宋体"/>
                <w:color w:val="auto"/>
                <w:sz w:val="27"/>
                <w:szCs w:val="27"/>
                <w:highlight w:val="none"/>
                <w:lang w:eastAsia="zh-CN"/>
              </w:rPr>
              <w:t>第三代社会保障卡</w:t>
            </w:r>
            <w:r>
              <w:rPr>
                <w:rFonts w:hint="eastAsia" w:ascii="宋体" w:hAnsi="宋体"/>
                <w:color w:val="auto"/>
                <w:sz w:val="27"/>
                <w:szCs w:val="27"/>
                <w:highlight w:val="none"/>
              </w:rPr>
              <w:t>卡片采购项目</w:t>
            </w:r>
          </w:p>
        </w:tc>
        <w:tc>
          <w:tcPr>
            <w:tcW w:w="1829" w:type="dxa"/>
            <w:vAlign w:val="center"/>
          </w:tcPr>
          <w:p>
            <w:pPr>
              <w:widowControl/>
              <w:spacing w:line="360" w:lineRule="auto"/>
              <w:jc w:val="center"/>
              <w:rPr>
                <w:rFonts w:hint="eastAsia" w:ascii="宋体" w:hAnsi="宋体" w:eastAsia="宋体" w:cs="宋体"/>
                <w:b w:val="0"/>
                <w:bCs w:val="0"/>
                <w:color w:val="auto"/>
                <w:sz w:val="27"/>
                <w:szCs w:val="27"/>
                <w:highlight w:val="none"/>
              </w:rPr>
            </w:pPr>
            <w:r>
              <w:rPr>
                <w:rFonts w:hint="eastAsia" w:ascii="宋体" w:hAnsi="宋体" w:eastAsia="宋体" w:cs="宋体"/>
                <w:b w:val="0"/>
                <w:bCs w:val="0"/>
                <w:color w:val="auto"/>
                <w:sz w:val="27"/>
                <w:szCs w:val="27"/>
                <w:highlight w:val="none"/>
              </w:rPr>
              <w:t>详见采购项目需求</w:t>
            </w:r>
          </w:p>
        </w:tc>
        <w:tc>
          <w:tcPr>
            <w:tcW w:w="1395" w:type="dxa"/>
            <w:vAlign w:val="center"/>
          </w:tcPr>
          <w:p>
            <w:pPr>
              <w:widowControl/>
              <w:spacing w:line="360" w:lineRule="auto"/>
              <w:jc w:val="center"/>
              <w:rPr>
                <w:rFonts w:hint="eastAsia" w:ascii="宋体" w:hAnsi="宋体" w:eastAsia="宋体" w:cs="宋体"/>
                <w:b w:val="0"/>
                <w:bCs w:val="0"/>
                <w:color w:val="auto"/>
                <w:sz w:val="27"/>
                <w:szCs w:val="27"/>
                <w:highlight w:val="none"/>
              </w:rPr>
            </w:pPr>
            <w:r>
              <w:rPr>
                <w:rFonts w:hint="eastAsia" w:ascii="宋体" w:hAnsi="宋体" w:eastAsia="宋体" w:cs="宋体"/>
                <w:b w:val="0"/>
                <w:bCs w:val="0"/>
                <w:color w:val="auto"/>
                <w:sz w:val="27"/>
                <w:szCs w:val="27"/>
                <w:highlight w:val="none"/>
              </w:rPr>
              <w:t>2</w:t>
            </w:r>
          </w:p>
        </w:tc>
        <w:tc>
          <w:tcPr>
            <w:tcW w:w="1245" w:type="dxa"/>
            <w:vAlign w:val="center"/>
          </w:tcPr>
          <w:p>
            <w:pPr>
              <w:widowControl/>
              <w:spacing w:line="360" w:lineRule="auto"/>
              <w:jc w:val="center"/>
              <w:rPr>
                <w:rFonts w:hint="eastAsia" w:ascii="宋体" w:hAnsi="宋体" w:eastAsia="宋体" w:cs="宋体"/>
                <w:b w:val="0"/>
                <w:bCs w:val="0"/>
                <w:color w:val="auto"/>
                <w:sz w:val="27"/>
                <w:szCs w:val="27"/>
                <w:highlight w:val="none"/>
              </w:rPr>
            </w:pPr>
            <w:r>
              <w:rPr>
                <w:rFonts w:hint="eastAsia" w:ascii="宋体" w:hAnsi="宋体" w:eastAsia="宋体" w:cs="宋体"/>
                <w:b w:val="0"/>
                <w:bCs w:val="0"/>
                <w:color w:val="auto"/>
                <w:sz w:val="27"/>
                <w:szCs w:val="27"/>
                <w:highlight w:val="none"/>
              </w:rPr>
              <w:t>家</w:t>
            </w:r>
          </w:p>
        </w:tc>
        <w:tc>
          <w:tcPr>
            <w:tcW w:w="2000" w:type="dxa"/>
            <w:vAlign w:val="center"/>
          </w:tcPr>
          <w:p>
            <w:pPr>
              <w:widowControl/>
              <w:spacing w:line="360" w:lineRule="auto"/>
              <w:jc w:val="center"/>
              <w:rPr>
                <w:rFonts w:hint="eastAsia" w:ascii="宋体" w:hAnsi="宋体" w:eastAsia="宋体" w:cs="宋体"/>
                <w:b w:val="0"/>
                <w:bCs w:val="0"/>
                <w:color w:val="auto"/>
                <w:sz w:val="27"/>
                <w:szCs w:val="27"/>
                <w:highlight w:val="none"/>
                <w:lang w:val="en-US" w:eastAsia="zh-CN"/>
              </w:rPr>
            </w:pPr>
            <w:r>
              <w:rPr>
                <w:rFonts w:hint="eastAsia" w:ascii="宋体" w:hAnsi="宋体" w:eastAsia="宋体" w:cs="宋体"/>
                <w:b w:val="0"/>
                <w:bCs w:val="0"/>
                <w:color w:val="auto"/>
                <w:sz w:val="27"/>
                <w:szCs w:val="27"/>
                <w:highlight w:val="none"/>
                <w:lang w:val="en-US" w:eastAsia="zh-CN"/>
              </w:rPr>
              <w:t>3年（</w:t>
            </w:r>
            <w:r>
              <w:rPr>
                <w:rFonts w:hint="eastAsia" w:asciiTheme="minorEastAsia" w:hAnsiTheme="minorEastAsia" w:eastAsiaTheme="minorEastAsia" w:cstheme="minorEastAsia"/>
                <w:color w:val="auto"/>
                <w:sz w:val="27"/>
                <w:szCs w:val="27"/>
                <w:highlight w:val="none"/>
                <w:lang w:eastAsia="zh-CN"/>
              </w:rPr>
              <w:t>服务期限内</w:t>
            </w:r>
            <w:r>
              <w:rPr>
                <w:rFonts w:hint="eastAsia" w:asciiTheme="minorEastAsia" w:hAnsiTheme="minorEastAsia" w:eastAsiaTheme="minorEastAsia" w:cstheme="minorEastAsia"/>
                <w:color w:val="auto"/>
                <w:sz w:val="27"/>
                <w:szCs w:val="27"/>
                <w:highlight w:val="none"/>
              </w:rPr>
              <w:t>由赣州银行自主选择</w:t>
            </w:r>
            <w:r>
              <w:rPr>
                <w:rFonts w:hint="eastAsia" w:asciiTheme="minorEastAsia" w:hAnsiTheme="minorEastAsia" w:eastAsiaTheme="minorEastAsia" w:cstheme="minorEastAsia"/>
                <w:color w:val="auto"/>
                <w:sz w:val="27"/>
                <w:szCs w:val="27"/>
                <w:highlight w:val="none"/>
                <w:lang w:eastAsia="zh-CN"/>
              </w:rPr>
              <w:t>服务</w:t>
            </w:r>
            <w:r>
              <w:rPr>
                <w:rFonts w:hint="eastAsia" w:asciiTheme="minorEastAsia" w:hAnsiTheme="minorEastAsia" w:eastAsiaTheme="minorEastAsia" w:cstheme="minorEastAsia"/>
                <w:color w:val="auto"/>
                <w:sz w:val="27"/>
                <w:szCs w:val="27"/>
                <w:highlight w:val="none"/>
              </w:rPr>
              <w:t>供应商供货</w:t>
            </w:r>
            <w:r>
              <w:rPr>
                <w:rFonts w:hint="eastAsia" w:asciiTheme="minorEastAsia" w:hAnsiTheme="minorEastAsia" w:eastAsiaTheme="minorEastAsia" w:cstheme="minorEastAsia"/>
                <w:color w:val="auto"/>
                <w:sz w:val="27"/>
                <w:szCs w:val="27"/>
                <w:highlight w:val="none"/>
                <w:lang w:eastAsia="zh-CN"/>
              </w:rPr>
              <w:t>）</w:t>
            </w:r>
          </w:p>
        </w:tc>
      </w:tr>
    </w:tbl>
    <w:p>
      <w:pPr>
        <w:widowControl/>
        <w:spacing w:line="360" w:lineRule="auto"/>
        <w:jc w:val="left"/>
        <w:rPr>
          <w:rFonts w:hint="eastAsia" w:ascii="宋体" w:hAnsi="宋体" w:cs="宋体"/>
          <w:color w:val="auto"/>
          <w:kern w:val="0"/>
          <w:sz w:val="27"/>
          <w:szCs w:val="27"/>
          <w:highlight w:val="none"/>
        </w:rPr>
      </w:pPr>
      <w:r>
        <w:rPr>
          <w:rFonts w:hint="eastAsia" w:ascii="宋体" w:hAnsi="宋体" w:cs="宋体"/>
          <w:bCs/>
          <w:color w:val="auto"/>
          <w:kern w:val="0"/>
          <w:sz w:val="27"/>
          <w:szCs w:val="27"/>
          <w:highlight w:val="none"/>
        </w:rPr>
        <w:t>（四）投标方式</w:t>
      </w:r>
      <w:r>
        <w:rPr>
          <w:rFonts w:hint="eastAsia" w:ascii="宋体" w:hAnsi="宋体" w:cs="宋体"/>
          <w:color w:val="auto"/>
          <w:kern w:val="0"/>
          <w:sz w:val="27"/>
          <w:szCs w:val="27"/>
          <w:highlight w:val="none"/>
        </w:rPr>
        <w:t>：本项目不接受联合体投标。投标报价为一次性不得更改的最终报价，每种货物或服务只允许一个报价，任何有选择的报价都将被拒绝。</w:t>
      </w:r>
    </w:p>
    <w:p>
      <w:pPr>
        <w:widowControl/>
        <w:spacing w:before="100" w:beforeAutospacing="1" w:after="100" w:afterAutospacing="1" w:line="360" w:lineRule="auto"/>
        <w:jc w:val="left"/>
        <w:rPr>
          <w:rFonts w:hint="eastAsia" w:ascii="仿宋_GB2312" w:hAnsi="宋体" w:eastAsia="仿宋_GB2312" w:cs="宋体"/>
          <w:color w:val="auto"/>
          <w:kern w:val="0"/>
          <w:sz w:val="28"/>
          <w:szCs w:val="28"/>
          <w:highlight w:val="none"/>
        </w:rPr>
      </w:pPr>
      <w:r>
        <w:rPr>
          <w:rFonts w:hint="eastAsia" w:ascii="宋体" w:hAnsi="宋体" w:cs="宋体"/>
          <w:bCs/>
          <w:color w:val="auto"/>
          <w:kern w:val="0"/>
          <w:sz w:val="27"/>
          <w:szCs w:val="27"/>
          <w:highlight w:val="none"/>
        </w:rPr>
        <w:t>（五）投标人资格要求</w:t>
      </w:r>
      <w:r>
        <w:rPr>
          <w:rFonts w:hint="eastAsia" w:ascii="宋体" w:hAnsi="宋体" w:cs="宋体"/>
          <w:color w:val="auto"/>
          <w:kern w:val="0"/>
          <w:sz w:val="27"/>
          <w:szCs w:val="27"/>
          <w:highlight w:val="none"/>
        </w:rPr>
        <w:t>：</w:t>
      </w:r>
    </w:p>
    <w:p>
      <w:pPr>
        <w:widowControl/>
        <w:spacing w:before="100" w:beforeAutospacing="1" w:after="100" w:afterAutospacing="1" w:line="360" w:lineRule="auto"/>
        <w:jc w:val="left"/>
        <w:rPr>
          <w:rFonts w:hint="eastAsia" w:ascii="宋体" w:hAnsi="宋体"/>
          <w:bCs/>
          <w:color w:val="auto"/>
          <w:sz w:val="27"/>
          <w:szCs w:val="27"/>
          <w:highlight w:val="none"/>
        </w:rPr>
      </w:pPr>
      <w:r>
        <w:rPr>
          <w:rFonts w:hint="eastAsia" w:ascii="宋体" w:hAnsi="宋体"/>
          <w:bCs/>
          <w:color w:val="auto"/>
          <w:sz w:val="27"/>
          <w:szCs w:val="27"/>
          <w:highlight w:val="none"/>
        </w:rPr>
        <w:t>1、投标人须是在中华人民共和国境内依照《中华人民共和国公司法》注册的、具备独立法人资格、有能力为本项目提供相关产品及服务的企业。</w:t>
      </w:r>
    </w:p>
    <w:p>
      <w:pPr>
        <w:widowControl/>
        <w:spacing w:before="100" w:beforeAutospacing="1" w:after="100" w:afterAutospacing="1" w:line="360" w:lineRule="auto"/>
        <w:jc w:val="left"/>
        <w:rPr>
          <w:rFonts w:hint="eastAsia" w:ascii="宋体" w:hAnsi="宋体"/>
          <w:bCs/>
          <w:color w:val="auto"/>
          <w:sz w:val="27"/>
          <w:szCs w:val="27"/>
          <w:highlight w:val="none"/>
        </w:rPr>
      </w:pPr>
      <w:r>
        <w:rPr>
          <w:rFonts w:hint="eastAsia" w:ascii="宋体" w:hAnsi="宋体"/>
          <w:bCs/>
          <w:color w:val="auto"/>
          <w:sz w:val="27"/>
          <w:szCs w:val="27"/>
          <w:highlight w:val="none"/>
        </w:rPr>
        <w:t>2、投标人需具有ISO9001质量体系认证；ISO14001环境管理体系认证；ISO27001信息安全管理体系认证；职业健康安全管理体系认证；</w:t>
      </w:r>
    </w:p>
    <w:p>
      <w:pPr>
        <w:widowControl/>
        <w:spacing w:before="100" w:beforeAutospacing="1" w:after="100" w:afterAutospacing="1" w:line="360" w:lineRule="auto"/>
        <w:jc w:val="left"/>
        <w:rPr>
          <w:rFonts w:hint="eastAsia" w:ascii="宋体" w:hAnsi="宋体"/>
          <w:bCs/>
          <w:color w:val="auto"/>
          <w:sz w:val="27"/>
          <w:szCs w:val="27"/>
          <w:highlight w:val="none"/>
          <w:lang w:val="en-US" w:eastAsia="zh-CN"/>
        </w:rPr>
      </w:pPr>
      <w:r>
        <w:rPr>
          <w:rFonts w:hint="eastAsia" w:ascii="宋体" w:hAnsi="宋体"/>
          <w:bCs/>
          <w:color w:val="auto"/>
          <w:sz w:val="27"/>
          <w:szCs w:val="27"/>
          <w:highlight w:val="none"/>
          <w:lang w:val="en-US" w:eastAsia="zh-CN"/>
        </w:rPr>
        <w:t>3、投标人须取得银行卡产品检测中心《PBOC3.0或PBOC2018标准的借/贷记卡IC卡检测报告》（包含小额支付、非接触式QPBOC、非接触式小额支付扩展应用，算法支持SM2、SM3、SM4、RSA、SHA-1、DES，其中非接触式小额支付扩展应用支持RSA、SHA-1、DES）；</w:t>
      </w:r>
    </w:p>
    <w:p>
      <w:pPr>
        <w:widowControl/>
        <w:spacing w:before="100" w:beforeAutospacing="1" w:after="100" w:afterAutospacing="1" w:line="360" w:lineRule="auto"/>
        <w:jc w:val="left"/>
        <w:rPr>
          <w:rFonts w:hint="eastAsia" w:ascii="宋体" w:hAnsi="宋体"/>
          <w:bCs/>
          <w:color w:val="auto"/>
          <w:sz w:val="27"/>
          <w:szCs w:val="27"/>
          <w:highlight w:val="none"/>
        </w:rPr>
      </w:pPr>
      <w:r>
        <w:rPr>
          <w:rFonts w:hint="eastAsia" w:ascii="宋体" w:hAnsi="宋体"/>
          <w:bCs/>
          <w:color w:val="auto"/>
          <w:sz w:val="27"/>
          <w:szCs w:val="27"/>
          <w:highlight w:val="none"/>
          <w:lang w:val="en-US" w:eastAsia="zh-CN"/>
        </w:rPr>
        <w:t>4、</w:t>
      </w:r>
      <w:r>
        <w:rPr>
          <w:rFonts w:hint="eastAsia" w:ascii="宋体" w:hAnsi="宋体"/>
          <w:bCs/>
          <w:color w:val="auto"/>
          <w:sz w:val="27"/>
          <w:szCs w:val="27"/>
          <w:highlight w:val="none"/>
        </w:rPr>
        <w:t>投标人须是所投产品的制造商，并具备下列有效资质证书：</w:t>
      </w:r>
    </w:p>
    <w:p>
      <w:pPr>
        <w:widowControl/>
        <w:spacing w:before="100" w:beforeAutospacing="1" w:after="100" w:afterAutospacing="1" w:line="360" w:lineRule="auto"/>
        <w:jc w:val="left"/>
        <w:rPr>
          <w:rFonts w:hint="eastAsia" w:ascii="宋体" w:hAnsi="宋体"/>
          <w:bCs/>
          <w:color w:val="auto"/>
          <w:sz w:val="27"/>
          <w:szCs w:val="27"/>
          <w:highlight w:val="none"/>
        </w:rPr>
      </w:pPr>
      <w:r>
        <w:rPr>
          <w:rFonts w:hint="eastAsia" w:ascii="宋体" w:hAnsi="宋体"/>
          <w:bCs/>
          <w:color w:val="auto"/>
          <w:sz w:val="27"/>
          <w:szCs w:val="27"/>
          <w:highlight w:val="none"/>
        </w:rPr>
        <w:t>1）全国工业产品生产许可证；</w:t>
      </w:r>
    </w:p>
    <w:p>
      <w:pPr>
        <w:widowControl/>
        <w:spacing w:before="100" w:beforeAutospacing="1" w:after="100" w:afterAutospacing="1" w:line="360" w:lineRule="auto"/>
        <w:jc w:val="left"/>
        <w:rPr>
          <w:rFonts w:hint="eastAsia" w:ascii="宋体" w:hAnsi="宋体"/>
          <w:bCs/>
          <w:color w:val="auto"/>
          <w:sz w:val="27"/>
          <w:szCs w:val="27"/>
          <w:highlight w:val="none"/>
        </w:rPr>
      </w:pPr>
      <w:r>
        <w:rPr>
          <w:rFonts w:hint="eastAsia" w:ascii="宋体" w:hAnsi="宋体"/>
          <w:bCs/>
          <w:color w:val="auto"/>
          <w:sz w:val="27"/>
          <w:szCs w:val="27"/>
          <w:highlight w:val="none"/>
        </w:rPr>
        <w:t>2）国家集成电路注册中心颁发的集成电路卡注册证书；</w:t>
      </w:r>
    </w:p>
    <w:p>
      <w:pPr>
        <w:widowControl/>
        <w:spacing w:before="100" w:beforeAutospacing="1" w:after="100" w:afterAutospacing="1" w:line="360" w:lineRule="auto"/>
        <w:jc w:val="left"/>
        <w:rPr>
          <w:rFonts w:hint="eastAsia" w:ascii="宋体" w:hAnsi="宋体"/>
          <w:bCs/>
          <w:color w:val="auto"/>
          <w:sz w:val="27"/>
          <w:szCs w:val="27"/>
          <w:highlight w:val="none"/>
        </w:rPr>
      </w:pPr>
      <w:r>
        <w:rPr>
          <w:rFonts w:hint="eastAsia" w:ascii="宋体" w:hAnsi="宋体"/>
          <w:bCs/>
          <w:color w:val="auto"/>
          <w:sz w:val="27"/>
          <w:szCs w:val="27"/>
          <w:highlight w:val="none"/>
        </w:rPr>
        <w:t>3）银联卡组织的芯片卡体生产、封装及个人化资质证书；</w:t>
      </w:r>
    </w:p>
    <w:p>
      <w:pPr>
        <w:widowControl/>
        <w:spacing w:before="100" w:beforeAutospacing="1" w:after="100" w:afterAutospacing="1" w:line="360" w:lineRule="auto"/>
        <w:jc w:val="left"/>
        <w:rPr>
          <w:rFonts w:hint="eastAsia" w:ascii="宋体" w:hAnsi="宋体"/>
          <w:bCs/>
          <w:color w:val="auto"/>
          <w:sz w:val="27"/>
          <w:szCs w:val="27"/>
          <w:highlight w:val="none"/>
        </w:rPr>
      </w:pPr>
      <w:r>
        <w:rPr>
          <w:rFonts w:hint="eastAsia" w:ascii="宋体" w:hAnsi="宋体"/>
          <w:bCs/>
          <w:color w:val="auto"/>
          <w:sz w:val="27"/>
          <w:szCs w:val="27"/>
          <w:highlight w:val="none"/>
        </w:rPr>
        <w:t>4）商用密码产品型号证书</w:t>
      </w:r>
    </w:p>
    <w:p>
      <w:pPr>
        <w:widowControl/>
        <w:spacing w:before="100" w:beforeAutospacing="1" w:after="100" w:afterAutospacing="1" w:line="360" w:lineRule="auto"/>
        <w:jc w:val="left"/>
        <w:rPr>
          <w:rFonts w:hint="eastAsia" w:ascii="宋体" w:hAnsi="宋体"/>
          <w:bCs/>
          <w:color w:val="auto"/>
          <w:sz w:val="27"/>
          <w:szCs w:val="27"/>
          <w:highlight w:val="none"/>
        </w:rPr>
      </w:pPr>
      <w:r>
        <w:rPr>
          <w:rFonts w:hint="eastAsia" w:ascii="宋体" w:hAnsi="宋体"/>
          <w:bCs/>
          <w:color w:val="auto"/>
          <w:sz w:val="27"/>
          <w:szCs w:val="27"/>
          <w:highlight w:val="none"/>
        </w:rPr>
        <w:t>5）银联卡产品认证证书；</w:t>
      </w:r>
    </w:p>
    <w:p>
      <w:pPr>
        <w:widowControl/>
        <w:spacing w:before="100" w:beforeAutospacing="1" w:after="100" w:afterAutospacing="1" w:line="360" w:lineRule="auto"/>
        <w:jc w:val="left"/>
        <w:rPr>
          <w:rFonts w:hint="eastAsia" w:ascii="宋体" w:hAnsi="宋体"/>
          <w:bCs/>
          <w:color w:val="auto"/>
          <w:sz w:val="27"/>
          <w:szCs w:val="27"/>
          <w:highlight w:val="none"/>
        </w:rPr>
      </w:pPr>
      <w:r>
        <w:rPr>
          <w:rFonts w:hint="eastAsia" w:ascii="宋体" w:hAnsi="宋体"/>
          <w:bCs/>
          <w:color w:val="auto"/>
          <w:sz w:val="27"/>
          <w:szCs w:val="27"/>
          <w:highlight w:val="none"/>
        </w:rPr>
        <w:t>6）银联卡芯片产品安全认证证书（按投标产品同时提供卡片供应商版与芯片厂商版的证书）</w:t>
      </w:r>
    </w:p>
    <w:p>
      <w:pPr>
        <w:widowControl/>
        <w:spacing w:before="100" w:beforeAutospacing="1" w:after="100" w:afterAutospacing="1" w:line="360" w:lineRule="auto"/>
        <w:jc w:val="left"/>
        <w:rPr>
          <w:rFonts w:hint="eastAsia"/>
          <w:color w:val="auto"/>
          <w:highlight w:val="none"/>
        </w:rPr>
      </w:pPr>
      <w:r>
        <w:rPr>
          <w:rFonts w:hint="eastAsia" w:ascii="宋体" w:hAnsi="宋体"/>
          <w:bCs/>
          <w:color w:val="auto"/>
          <w:sz w:val="27"/>
          <w:szCs w:val="27"/>
          <w:highlight w:val="none"/>
        </w:rPr>
        <w:t>7）IT产品信息安全认证证书（EAL4+及以上）</w:t>
      </w:r>
    </w:p>
    <w:p>
      <w:pPr>
        <w:widowControl/>
        <w:spacing w:before="100" w:beforeAutospacing="1" w:after="100" w:afterAutospacing="1" w:line="360" w:lineRule="auto"/>
        <w:jc w:val="left"/>
        <w:rPr>
          <w:rFonts w:hint="eastAsia" w:ascii="宋体" w:hAnsi="宋体"/>
          <w:bCs/>
          <w:color w:val="auto"/>
          <w:sz w:val="27"/>
          <w:szCs w:val="27"/>
          <w:highlight w:val="none"/>
        </w:rPr>
      </w:pPr>
      <w:r>
        <w:rPr>
          <w:rFonts w:hint="eastAsia" w:ascii="宋体" w:hAnsi="宋体"/>
          <w:bCs/>
          <w:color w:val="auto"/>
          <w:sz w:val="27"/>
          <w:szCs w:val="27"/>
          <w:highlight w:val="none"/>
          <w:lang w:val="en-US" w:eastAsia="zh-CN"/>
        </w:rPr>
        <w:t>5</w:t>
      </w:r>
      <w:r>
        <w:rPr>
          <w:rFonts w:hint="eastAsia" w:ascii="宋体" w:hAnsi="宋体"/>
          <w:bCs/>
          <w:color w:val="auto"/>
          <w:sz w:val="27"/>
          <w:szCs w:val="27"/>
          <w:highlight w:val="none"/>
        </w:rPr>
        <w:t>、本项目不接受两家或两家以上单位组成联合体形式参与投标。投标人须具有完成本招标项目的技术力量，参加本项目的投标人，三年内在经营活动中没有违法违纪或不良记录（未被列入黑名单），符合相关法律、行政法规、规范性文件规定的其他条件。投标人应仔细阅读标书文件的所有内容，按招标文件的具体要求作出实质性响应，并提供投标文件，同时应保证所提供资料的真实性，否则，其投标将被拒绝。以上要求投标人必须同时满足，所提供的所有资质文件必须真实，且与投标人主体一致。</w:t>
      </w:r>
    </w:p>
    <w:p>
      <w:pPr>
        <w:pStyle w:val="34"/>
        <w:tabs>
          <w:tab w:val="left" w:pos="4050"/>
        </w:tabs>
        <w:spacing w:line="360" w:lineRule="auto"/>
        <w:rPr>
          <w:rFonts w:hint="eastAsia" w:ascii="宋体" w:hAnsi="宋体" w:cs="宋体"/>
          <w:bCs/>
          <w:color w:val="auto"/>
          <w:kern w:val="0"/>
          <w:sz w:val="27"/>
          <w:szCs w:val="27"/>
          <w:highlight w:val="none"/>
        </w:rPr>
      </w:pPr>
      <w:r>
        <w:rPr>
          <w:rFonts w:hint="eastAsia" w:ascii="宋体" w:hAnsi="宋体" w:cs="宋体"/>
          <w:bCs/>
          <w:color w:val="auto"/>
          <w:kern w:val="0"/>
          <w:sz w:val="27"/>
          <w:szCs w:val="27"/>
          <w:highlight w:val="none"/>
        </w:rPr>
        <w:t>（六）招标文件的获取</w:t>
      </w:r>
    </w:p>
    <w:p>
      <w:pPr>
        <w:pStyle w:val="34"/>
        <w:tabs>
          <w:tab w:val="left" w:pos="4050"/>
        </w:tabs>
        <w:spacing w:line="360" w:lineRule="auto"/>
        <w:rPr>
          <w:rFonts w:hint="eastAsia" w:ascii="宋体" w:hAnsi="宋体" w:cs="宋体"/>
          <w:bCs/>
          <w:color w:val="auto"/>
          <w:kern w:val="0"/>
          <w:sz w:val="27"/>
          <w:szCs w:val="27"/>
          <w:highlight w:val="none"/>
        </w:rPr>
      </w:pPr>
      <w:r>
        <w:rPr>
          <w:rFonts w:hint="eastAsia" w:ascii="宋体" w:hAnsi="宋体" w:cs="宋体"/>
          <w:bCs/>
          <w:color w:val="auto"/>
          <w:kern w:val="0"/>
          <w:sz w:val="27"/>
          <w:szCs w:val="27"/>
          <w:highlight w:val="none"/>
        </w:rPr>
        <w:t xml:space="preserve">  </w:t>
      </w:r>
      <w:r>
        <w:rPr>
          <w:rFonts w:hint="eastAsia" w:ascii="宋体" w:hAnsi="宋体" w:cs="宋体"/>
          <w:bCs/>
          <w:color w:val="auto"/>
          <w:kern w:val="0"/>
          <w:sz w:val="27"/>
          <w:szCs w:val="27"/>
          <w:highlight w:val="none"/>
          <w:lang w:eastAsia="zh-CN"/>
        </w:rPr>
        <w:t>　</w:t>
      </w:r>
      <w:r>
        <w:rPr>
          <w:rFonts w:hint="eastAsia" w:ascii="宋体" w:hAnsi="宋体" w:cs="宋体"/>
          <w:bCs/>
          <w:color w:val="auto"/>
          <w:kern w:val="0"/>
          <w:sz w:val="27"/>
          <w:szCs w:val="27"/>
          <w:highlight w:val="none"/>
          <w:lang w:val="en-US" w:eastAsia="zh-CN"/>
        </w:rPr>
        <w:t>2021</w:t>
      </w:r>
      <w:r>
        <w:rPr>
          <w:rFonts w:hint="eastAsia" w:ascii="宋体" w:hAnsi="宋体" w:cs="宋体"/>
          <w:bCs/>
          <w:color w:val="auto"/>
          <w:kern w:val="0"/>
          <w:sz w:val="27"/>
          <w:szCs w:val="27"/>
          <w:highlight w:val="none"/>
        </w:rPr>
        <w:t>年</w:t>
      </w:r>
      <w:r>
        <w:rPr>
          <w:rFonts w:hint="eastAsia" w:ascii="宋体" w:hAnsi="宋体" w:cs="宋体"/>
          <w:bCs/>
          <w:color w:val="auto"/>
          <w:kern w:val="0"/>
          <w:sz w:val="27"/>
          <w:szCs w:val="27"/>
          <w:highlight w:val="none"/>
          <w:lang w:val="en-US" w:eastAsia="zh-CN"/>
        </w:rPr>
        <w:t>7</w:t>
      </w:r>
      <w:r>
        <w:rPr>
          <w:rFonts w:hint="eastAsia" w:ascii="宋体" w:hAnsi="宋体" w:cs="宋体"/>
          <w:bCs/>
          <w:color w:val="auto"/>
          <w:kern w:val="0"/>
          <w:sz w:val="27"/>
          <w:szCs w:val="27"/>
          <w:highlight w:val="none"/>
        </w:rPr>
        <w:t>月</w:t>
      </w:r>
      <w:r>
        <w:rPr>
          <w:rFonts w:hint="eastAsia" w:ascii="宋体" w:hAnsi="宋体" w:cs="宋体"/>
          <w:bCs/>
          <w:color w:val="auto"/>
          <w:kern w:val="0"/>
          <w:sz w:val="27"/>
          <w:szCs w:val="27"/>
          <w:highlight w:val="none"/>
          <w:lang w:val="en-US" w:eastAsia="zh-CN"/>
        </w:rPr>
        <w:t>15</w:t>
      </w:r>
      <w:r>
        <w:rPr>
          <w:rFonts w:hint="eastAsia" w:ascii="宋体" w:hAnsi="宋体" w:cs="宋体"/>
          <w:bCs/>
          <w:color w:val="auto"/>
          <w:kern w:val="0"/>
          <w:sz w:val="27"/>
          <w:szCs w:val="27"/>
          <w:highlight w:val="none"/>
        </w:rPr>
        <w:t>日至</w:t>
      </w:r>
      <w:r>
        <w:rPr>
          <w:rFonts w:hint="eastAsia" w:ascii="宋体" w:hAnsi="宋体" w:cs="宋体"/>
          <w:bCs/>
          <w:color w:val="auto"/>
          <w:kern w:val="0"/>
          <w:sz w:val="27"/>
          <w:szCs w:val="27"/>
          <w:highlight w:val="none"/>
          <w:lang w:val="en-US" w:eastAsia="zh-CN"/>
        </w:rPr>
        <w:t>2021</w:t>
      </w:r>
      <w:r>
        <w:rPr>
          <w:rFonts w:hint="eastAsia" w:ascii="宋体" w:hAnsi="宋体" w:cs="宋体"/>
          <w:bCs/>
          <w:color w:val="auto"/>
          <w:kern w:val="0"/>
          <w:sz w:val="27"/>
          <w:szCs w:val="27"/>
          <w:highlight w:val="none"/>
        </w:rPr>
        <w:t>年</w:t>
      </w:r>
      <w:r>
        <w:rPr>
          <w:rFonts w:hint="eastAsia" w:ascii="宋体" w:hAnsi="宋体" w:cs="宋体"/>
          <w:bCs/>
          <w:color w:val="auto"/>
          <w:kern w:val="0"/>
          <w:sz w:val="27"/>
          <w:szCs w:val="27"/>
          <w:highlight w:val="none"/>
          <w:lang w:val="en-US" w:eastAsia="zh-CN"/>
        </w:rPr>
        <w:t>7</w:t>
      </w:r>
      <w:r>
        <w:rPr>
          <w:rFonts w:hint="eastAsia" w:ascii="宋体" w:hAnsi="宋体" w:cs="宋体"/>
          <w:bCs/>
          <w:color w:val="auto"/>
          <w:kern w:val="0"/>
          <w:sz w:val="27"/>
          <w:szCs w:val="27"/>
          <w:highlight w:val="none"/>
        </w:rPr>
        <w:t>月</w:t>
      </w:r>
      <w:r>
        <w:rPr>
          <w:rFonts w:hint="eastAsia" w:ascii="宋体" w:hAnsi="宋体" w:cs="宋体"/>
          <w:bCs/>
          <w:color w:val="auto"/>
          <w:kern w:val="0"/>
          <w:sz w:val="27"/>
          <w:szCs w:val="27"/>
          <w:highlight w:val="none"/>
          <w:lang w:val="en-US" w:eastAsia="zh-CN"/>
        </w:rPr>
        <w:t>23</w:t>
      </w:r>
      <w:r>
        <w:rPr>
          <w:rFonts w:hint="eastAsia" w:ascii="宋体" w:hAnsi="宋体" w:cs="宋体"/>
          <w:bCs/>
          <w:color w:val="auto"/>
          <w:kern w:val="0"/>
          <w:sz w:val="27"/>
          <w:szCs w:val="27"/>
          <w:highlight w:val="none"/>
        </w:rPr>
        <w:t>日，请投标人自行前往赣州银行官方网站下载，并按要求编制投标文件。</w:t>
      </w:r>
    </w:p>
    <w:p>
      <w:pPr>
        <w:widowControl/>
        <w:spacing w:before="100" w:beforeAutospacing="1" w:after="100" w:afterAutospacing="1" w:line="360" w:lineRule="auto"/>
        <w:jc w:val="left"/>
        <w:rPr>
          <w:rFonts w:hint="eastAsia" w:ascii="仿宋_GB2312" w:hAnsi="宋体" w:eastAsia="仿宋_GB2312" w:cs="宋体"/>
          <w:color w:val="auto"/>
          <w:kern w:val="0"/>
          <w:sz w:val="28"/>
          <w:szCs w:val="28"/>
          <w:highlight w:val="none"/>
        </w:rPr>
      </w:pPr>
      <w:r>
        <w:rPr>
          <w:rFonts w:hint="eastAsia" w:ascii="宋体" w:hAnsi="宋体" w:cs="宋体"/>
          <w:bCs/>
          <w:color w:val="auto"/>
          <w:kern w:val="0"/>
          <w:sz w:val="27"/>
          <w:szCs w:val="27"/>
          <w:highlight w:val="none"/>
        </w:rPr>
        <w:t>（七）</w:t>
      </w:r>
      <w:r>
        <w:rPr>
          <w:rFonts w:hint="eastAsia" w:ascii="宋体" w:hAnsi="宋体" w:cs="宋体"/>
          <w:color w:val="auto"/>
          <w:kern w:val="0"/>
          <w:sz w:val="27"/>
          <w:szCs w:val="27"/>
          <w:highlight w:val="none"/>
        </w:rPr>
        <w:t>投标截止时间和开标时间：</w:t>
      </w:r>
      <w:r>
        <w:rPr>
          <w:rFonts w:hint="eastAsia" w:ascii="宋体" w:hAnsi="宋体" w:cs="宋体"/>
          <w:color w:val="auto"/>
          <w:kern w:val="0"/>
          <w:sz w:val="27"/>
          <w:szCs w:val="27"/>
          <w:highlight w:val="none"/>
          <w:lang w:val="en-US" w:eastAsia="zh-CN"/>
        </w:rPr>
        <w:t>2021</w:t>
      </w:r>
      <w:r>
        <w:rPr>
          <w:rFonts w:hint="eastAsia" w:ascii="宋体" w:hAnsi="宋体"/>
          <w:color w:val="auto"/>
          <w:sz w:val="27"/>
          <w:szCs w:val="27"/>
          <w:highlight w:val="none"/>
        </w:rPr>
        <w:t>年</w:t>
      </w:r>
      <w:r>
        <w:rPr>
          <w:rFonts w:hint="eastAsia" w:ascii="宋体" w:hAnsi="宋体"/>
          <w:color w:val="auto"/>
          <w:sz w:val="27"/>
          <w:szCs w:val="27"/>
          <w:highlight w:val="none"/>
          <w:lang w:val="en-US" w:eastAsia="zh-CN"/>
        </w:rPr>
        <w:t>8</w:t>
      </w:r>
      <w:r>
        <w:rPr>
          <w:rFonts w:hint="eastAsia" w:ascii="宋体" w:hAnsi="宋体"/>
          <w:color w:val="auto"/>
          <w:sz w:val="27"/>
          <w:szCs w:val="27"/>
          <w:highlight w:val="none"/>
        </w:rPr>
        <w:t>月</w:t>
      </w:r>
      <w:r>
        <w:rPr>
          <w:rFonts w:hint="eastAsia" w:ascii="宋体" w:hAnsi="宋体"/>
          <w:color w:val="auto"/>
          <w:sz w:val="27"/>
          <w:szCs w:val="27"/>
          <w:highlight w:val="none"/>
          <w:lang w:val="en-US" w:eastAsia="zh-CN"/>
        </w:rPr>
        <w:t>4</w:t>
      </w:r>
      <w:r>
        <w:rPr>
          <w:rFonts w:hint="eastAsia" w:ascii="宋体" w:hAnsi="宋体"/>
          <w:color w:val="auto"/>
          <w:sz w:val="27"/>
          <w:szCs w:val="27"/>
          <w:highlight w:val="none"/>
        </w:rPr>
        <w:t>日</w:t>
      </w:r>
      <w:r>
        <w:rPr>
          <w:rFonts w:hint="eastAsia" w:ascii="宋体" w:hAnsi="宋体"/>
          <w:color w:val="auto"/>
          <w:sz w:val="27"/>
          <w:szCs w:val="27"/>
          <w:highlight w:val="none"/>
          <w:lang w:val="en-US" w:eastAsia="zh-CN"/>
        </w:rPr>
        <w:t>9:00</w:t>
      </w:r>
      <w:r>
        <w:rPr>
          <w:rFonts w:hint="eastAsia" w:ascii="宋体" w:hAnsi="宋体"/>
          <w:color w:val="auto"/>
          <w:sz w:val="27"/>
          <w:szCs w:val="27"/>
          <w:highlight w:val="none"/>
        </w:rPr>
        <w:t>（北京时间），开标地点：</w:t>
      </w:r>
      <w:r>
        <w:rPr>
          <w:rFonts w:hint="eastAsia" w:ascii="宋体" w:hAnsi="宋体" w:cs="宋体"/>
          <w:color w:val="auto"/>
          <w:kern w:val="0"/>
          <w:sz w:val="27"/>
          <w:szCs w:val="27"/>
          <w:highlight w:val="none"/>
        </w:rPr>
        <w:t>赣州银行总行主楼三楼会议室（</w:t>
      </w:r>
      <w:r>
        <w:rPr>
          <w:rFonts w:hint="eastAsia" w:ascii="宋体" w:hAnsi="宋体"/>
          <w:bCs/>
          <w:color w:val="auto"/>
          <w:sz w:val="27"/>
          <w:szCs w:val="27"/>
          <w:highlight w:val="none"/>
        </w:rPr>
        <w:t>赣州市赣江源大道26号</w:t>
      </w:r>
      <w:r>
        <w:rPr>
          <w:rFonts w:hint="eastAsia" w:ascii="宋体" w:hAnsi="宋体" w:cs="宋体"/>
          <w:color w:val="auto"/>
          <w:kern w:val="0"/>
          <w:sz w:val="27"/>
          <w:szCs w:val="27"/>
          <w:highlight w:val="none"/>
        </w:rPr>
        <w:t>）</w:t>
      </w:r>
      <w:r>
        <w:rPr>
          <w:rFonts w:hint="eastAsia" w:ascii="宋体" w:hAnsi="宋体"/>
          <w:color w:val="auto"/>
          <w:sz w:val="27"/>
          <w:szCs w:val="27"/>
          <w:highlight w:val="none"/>
        </w:rPr>
        <w:t>，届时请投标供应商的法定代表人或经正式授权的代表按时出席开标大会。</w:t>
      </w:r>
    </w:p>
    <w:p>
      <w:pPr>
        <w:pStyle w:val="14"/>
        <w:adjustRightInd w:val="0"/>
        <w:snapToGrid w:val="0"/>
        <w:spacing w:line="360" w:lineRule="auto"/>
        <w:rPr>
          <w:rFonts w:hint="eastAsia" w:hAnsi="宋体" w:cs="宋体"/>
          <w:color w:val="auto"/>
          <w:kern w:val="0"/>
          <w:sz w:val="27"/>
          <w:szCs w:val="27"/>
          <w:highlight w:val="none"/>
          <w:lang w:val="zh-CN"/>
        </w:rPr>
      </w:pPr>
      <w:r>
        <w:rPr>
          <w:rFonts w:hint="eastAsia" w:hAnsi="宋体" w:cs="宋体"/>
          <w:color w:val="auto"/>
          <w:kern w:val="0"/>
          <w:sz w:val="27"/>
          <w:szCs w:val="27"/>
          <w:highlight w:val="none"/>
        </w:rPr>
        <w:t>（八）投标保证金及履约保证金: 投标供应商的投标保证金人民币</w:t>
      </w:r>
      <w:r>
        <w:rPr>
          <w:rFonts w:hint="eastAsia" w:hAnsi="宋体" w:cs="宋体"/>
          <w:color w:val="auto"/>
          <w:kern w:val="0"/>
          <w:sz w:val="27"/>
          <w:szCs w:val="27"/>
          <w:highlight w:val="none"/>
          <w:lang w:eastAsia="zh-CN"/>
        </w:rPr>
        <w:t>贰</w:t>
      </w:r>
      <w:r>
        <w:rPr>
          <w:rFonts w:hint="eastAsia" w:hAnsi="宋体" w:cs="宋体"/>
          <w:color w:val="auto"/>
          <w:kern w:val="0"/>
          <w:sz w:val="27"/>
          <w:szCs w:val="27"/>
          <w:highlight w:val="none"/>
        </w:rPr>
        <w:t>万元整，须在开标的前一天17：00（北京时间）之前到账（注明“某某”项目投标保证金），从投标供应商的对公账户转入采购人指定账户，否则投标无效。未中标供应商的投标保证金,在《中标通知书》发出之日起五个工作日内无息退还，质疑或投诉时，在质疑或投诉处理完毕后五个工作日内无息退还。</w:t>
      </w:r>
      <w:r>
        <w:rPr>
          <w:rFonts w:hint="eastAsia" w:hAnsi="宋体" w:cs="宋体"/>
          <w:color w:val="auto"/>
          <w:kern w:val="0"/>
          <w:sz w:val="27"/>
          <w:szCs w:val="27"/>
          <w:highlight w:val="none"/>
          <w:lang w:val="zh-CN"/>
        </w:rPr>
        <w:t>中标供应商的投标保证金自动转为合同履约保证金，履约保证金在服务到期后无息退还给中标供应商，中标供应商未按合同约定履行义务时，履约保证金不予退还。</w:t>
      </w:r>
    </w:p>
    <w:p>
      <w:pPr>
        <w:pStyle w:val="34"/>
        <w:tabs>
          <w:tab w:val="left" w:pos="4050"/>
        </w:tabs>
        <w:spacing w:line="360" w:lineRule="auto"/>
        <w:rPr>
          <w:rFonts w:hint="eastAsia" w:ascii="宋体" w:hAnsi="宋体" w:cs="宋体"/>
          <w:color w:val="auto"/>
          <w:kern w:val="0"/>
          <w:sz w:val="27"/>
          <w:szCs w:val="27"/>
          <w:highlight w:val="none"/>
          <w:lang w:val="zh-CN"/>
        </w:rPr>
      </w:pPr>
      <w:r>
        <w:rPr>
          <w:rFonts w:ascii="仿宋" w:hAnsi="仿宋" w:eastAsia="仿宋" w:cs="仿宋"/>
          <w:b/>
          <w:color w:val="auto"/>
          <w:kern w:val="0"/>
          <w:sz w:val="30"/>
          <w:szCs w:val="30"/>
          <w:highlight w:val="none"/>
        </w:rPr>
        <w:t>特别说明：请在开标现场将投标保证金凭证递交给工作人员，现场核查保证金到账情况，保证金未到的，不接受该投标人的投标文件。</w:t>
      </w:r>
    </w:p>
    <w:p>
      <w:pPr>
        <w:widowControl/>
        <w:numPr>
          <w:ilvl w:val="0"/>
          <w:numId w:val="4"/>
        </w:numPr>
        <w:spacing w:line="360" w:lineRule="auto"/>
        <w:jc w:val="left"/>
        <w:rPr>
          <w:rFonts w:hint="eastAsia" w:asciiTheme="minorEastAsia" w:hAnsiTheme="minorEastAsia" w:eastAsiaTheme="minorEastAsia" w:cstheme="minorEastAsia"/>
          <w:color w:val="auto"/>
          <w:kern w:val="0"/>
          <w:sz w:val="27"/>
          <w:szCs w:val="27"/>
          <w:highlight w:val="none"/>
        </w:rPr>
      </w:pPr>
      <w:r>
        <w:rPr>
          <w:rFonts w:hint="eastAsia" w:asciiTheme="minorEastAsia" w:hAnsiTheme="minorEastAsia" w:eastAsiaTheme="minorEastAsia" w:cstheme="minorEastAsia"/>
          <w:color w:val="auto"/>
          <w:kern w:val="0"/>
          <w:sz w:val="27"/>
          <w:szCs w:val="27"/>
          <w:highlight w:val="none"/>
        </w:rPr>
        <w:t>付款方式：</w:t>
      </w:r>
      <w:r>
        <w:rPr>
          <w:rFonts w:hint="eastAsia" w:ascii="宋体" w:hAnsi="宋体"/>
          <w:color w:val="auto"/>
          <w:sz w:val="27"/>
          <w:szCs w:val="27"/>
          <w:highlight w:val="none"/>
        </w:rPr>
        <w:t>招标人收到货并验收合格后，凭中标人开具的以招标人为抬头、标示相应金额、符合国家规定的增值税专用发票，每季度初全额支付上一季度货款。</w:t>
      </w:r>
    </w:p>
    <w:p>
      <w:pPr>
        <w:pStyle w:val="34"/>
        <w:keepNext w:val="0"/>
        <w:keepLines w:val="0"/>
        <w:pageBreakBefore w:val="0"/>
        <w:numPr>
          <w:ilvl w:val="0"/>
          <w:numId w:val="5"/>
        </w:numPr>
        <w:tabs>
          <w:tab w:val="left" w:pos="4050"/>
        </w:tabs>
        <w:kinsoku/>
        <w:wordWrap/>
        <w:overflowPunct/>
        <w:topLinePunct w:val="0"/>
        <w:autoSpaceDE/>
        <w:autoSpaceDN/>
        <w:bidi w:val="0"/>
        <w:spacing w:line="360" w:lineRule="auto"/>
        <w:ind w:left="0" w:leftChars="0" w:right="0" w:rightChars="0" w:firstLine="0" w:firstLineChars="0"/>
        <w:textAlignment w:val="auto"/>
        <w:outlineLvl w:val="9"/>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sz w:val="27"/>
          <w:szCs w:val="27"/>
          <w:highlight w:val="none"/>
          <w:lang w:eastAsia="zh-CN"/>
        </w:rPr>
        <w:t>疫情防控：</w:t>
      </w:r>
      <w:r>
        <w:rPr>
          <w:rFonts w:hint="eastAsia" w:asciiTheme="minorEastAsia" w:hAnsiTheme="minorEastAsia" w:eastAsiaTheme="minorEastAsia" w:cstheme="minorEastAsia"/>
          <w:color w:val="auto"/>
          <w:kern w:val="0"/>
          <w:sz w:val="27"/>
          <w:szCs w:val="27"/>
          <w:highlight w:val="none"/>
        </w:rPr>
        <w:t>所有</w:t>
      </w:r>
      <w:r>
        <w:rPr>
          <w:rFonts w:hint="eastAsia" w:asciiTheme="minorEastAsia" w:hAnsiTheme="minorEastAsia" w:eastAsiaTheme="minorEastAsia" w:cstheme="minorEastAsia"/>
          <w:color w:val="auto"/>
          <w:kern w:val="0"/>
          <w:sz w:val="27"/>
          <w:szCs w:val="27"/>
          <w:highlight w:val="none"/>
          <w:lang w:eastAsia="zh-CN"/>
        </w:rPr>
        <w:t>参加</w:t>
      </w:r>
      <w:r>
        <w:rPr>
          <w:rFonts w:hint="eastAsia" w:asciiTheme="minorEastAsia" w:hAnsiTheme="minorEastAsia" w:eastAsiaTheme="minorEastAsia" w:cstheme="minorEastAsia"/>
          <w:color w:val="auto"/>
          <w:kern w:val="0"/>
          <w:sz w:val="27"/>
          <w:szCs w:val="27"/>
          <w:highlight w:val="none"/>
        </w:rPr>
        <w:t>人员应当</w:t>
      </w:r>
      <w:r>
        <w:rPr>
          <w:rFonts w:hint="eastAsia" w:asciiTheme="minorEastAsia" w:hAnsiTheme="minorEastAsia" w:eastAsiaTheme="minorEastAsia" w:cstheme="minorEastAsia"/>
          <w:color w:val="auto"/>
          <w:kern w:val="0"/>
          <w:sz w:val="27"/>
          <w:szCs w:val="27"/>
          <w:highlight w:val="none"/>
          <w:lang w:eastAsia="zh-CN"/>
        </w:rPr>
        <w:t>遵守开标当日的</w:t>
      </w:r>
      <w:r>
        <w:rPr>
          <w:rFonts w:hint="eastAsia" w:asciiTheme="minorEastAsia" w:hAnsiTheme="minorEastAsia" w:eastAsiaTheme="minorEastAsia" w:cstheme="minorEastAsia"/>
          <w:color w:val="auto"/>
          <w:kern w:val="0"/>
          <w:sz w:val="27"/>
          <w:szCs w:val="27"/>
          <w:highlight w:val="none"/>
        </w:rPr>
        <w:t>新冠病毒</w:t>
      </w:r>
      <w:r>
        <w:rPr>
          <w:rFonts w:hint="eastAsia" w:asciiTheme="minorEastAsia" w:hAnsiTheme="minorEastAsia" w:eastAsiaTheme="minorEastAsia" w:cstheme="minorEastAsia"/>
          <w:color w:val="auto"/>
          <w:kern w:val="0"/>
          <w:sz w:val="27"/>
          <w:szCs w:val="27"/>
          <w:highlight w:val="none"/>
          <w:lang w:eastAsia="zh-CN"/>
        </w:rPr>
        <w:t>防控要求，做好防控措施。</w:t>
      </w:r>
      <w:r>
        <w:rPr>
          <w:rFonts w:hint="eastAsia" w:asciiTheme="minorEastAsia" w:hAnsiTheme="minorEastAsia" w:eastAsiaTheme="minorEastAsia" w:cstheme="minorEastAsia"/>
          <w:color w:val="auto"/>
          <w:kern w:val="0"/>
          <w:sz w:val="27"/>
          <w:szCs w:val="27"/>
          <w:highlight w:val="none"/>
        </w:rPr>
        <w:t>近期有发热、乏力、干咳、气促等新型冠状病毒感染</w:t>
      </w:r>
      <w:r>
        <w:rPr>
          <w:rFonts w:hint="eastAsia" w:asciiTheme="minorEastAsia" w:hAnsiTheme="minorEastAsia" w:eastAsiaTheme="minorEastAsia" w:cstheme="minorEastAsia"/>
          <w:color w:val="auto"/>
          <w:kern w:val="0"/>
          <w:sz w:val="27"/>
          <w:szCs w:val="27"/>
          <w:highlight w:val="none"/>
          <w:lang w:eastAsia="zh-CN"/>
        </w:rPr>
        <w:t>疑似</w:t>
      </w:r>
      <w:r>
        <w:rPr>
          <w:rFonts w:hint="eastAsia" w:asciiTheme="minorEastAsia" w:hAnsiTheme="minorEastAsia" w:eastAsiaTheme="minorEastAsia" w:cstheme="minorEastAsia"/>
          <w:color w:val="auto"/>
          <w:kern w:val="0"/>
          <w:sz w:val="27"/>
          <w:szCs w:val="27"/>
          <w:highlight w:val="none"/>
        </w:rPr>
        <w:t>症状的，现场测量体（额）温超过37.3℃的，不得进入开评标区</w:t>
      </w:r>
      <w:r>
        <w:rPr>
          <w:rFonts w:hint="eastAsia" w:asciiTheme="minorEastAsia" w:hAnsiTheme="minorEastAsia" w:eastAsiaTheme="minorEastAsia" w:cstheme="minorEastAsia"/>
          <w:color w:val="auto"/>
          <w:sz w:val="27"/>
          <w:szCs w:val="27"/>
          <w:highlight w:val="none"/>
          <w:lang w:eastAsia="zh-CN"/>
        </w:rPr>
        <w:t>。</w:t>
      </w:r>
    </w:p>
    <w:p>
      <w:pPr>
        <w:spacing w:line="360" w:lineRule="auto"/>
        <w:rPr>
          <w:rFonts w:hint="eastAsia" w:asciiTheme="minorEastAsia" w:hAnsiTheme="minorEastAsia" w:eastAsiaTheme="minorEastAsia" w:cstheme="minorEastAsia"/>
          <w:bCs/>
          <w:color w:val="auto"/>
          <w:kern w:val="0"/>
          <w:sz w:val="27"/>
          <w:szCs w:val="27"/>
          <w:highlight w:val="none"/>
        </w:rPr>
      </w:pPr>
      <w:r>
        <w:rPr>
          <w:rFonts w:hint="eastAsia" w:asciiTheme="minorEastAsia" w:hAnsiTheme="minorEastAsia" w:eastAsiaTheme="minorEastAsia" w:cstheme="minorEastAsia"/>
          <w:bCs/>
          <w:color w:val="auto"/>
          <w:kern w:val="0"/>
          <w:sz w:val="27"/>
          <w:szCs w:val="27"/>
          <w:highlight w:val="none"/>
        </w:rPr>
        <w:t>（十</w:t>
      </w:r>
      <w:r>
        <w:rPr>
          <w:rFonts w:hint="eastAsia" w:asciiTheme="minorEastAsia" w:hAnsiTheme="minorEastAsia" w:eastAsiaTheme="minorEastAsia" w:cstheme="minorEastAsia"/>
          <w:bCs/>
          <w:color w:val="auto"/>
          <w:kern w:val="0"/>
          <w:sz w:val="27"/>
          <w:szCs w:val="27"/>
          <w:highlight w:val="none"/>
          <w:lang w:eastAsia="zh-CN"/>
        </w:rPr>
        <w:t>一</w:t>
      </w:r>
      <w:r>
        <w:rPr>
          <w:rFonts w:hint="eastAsia" w:asciiTheme="minorEastAsia" w:hAnsiTheme="minorEastAsia" w:eastAsiaTheme="minorEastAsia" w:cstheme="minorEastAsia"/>
          <w:bCs/>
          <w:color w:val="auto"/>
          <w:kern w:val="0"/>
          <w:sz w:val="27"/>
          <w:szCs w:val="27"/>
          <w:highlight w:val="none"/>
        </w:rPr>
        <w:t>）联系方法：</w:t>
      </w:r>
    </w:p>
    <w:p>
      <w:pPr>
        <w:widowControl/>
        <w:spacing w:line="360" w:lineRule="auto"/>
        <w:jc w:val="left"/>
        <w:rPr>
          <w:rFonts w:hint="eastAsia" w:asciiTheme="minorEastAsia" w:hAnsiTheme="minorEastAsia" w:eastAsiaTheme="minorEastAsia" w:cstheme="minorEastAsia"/>
          <w:color w:val="auto"/>
          <w:sz w:val="27"/>
          <w:szCs w:val="27"/>
          <w:highlight w:val="none"/>
        </w:rPr>
      </w:pPr>
      <w:r>
        <w:rPr>
          <w:rFonts w:hint="eastAsia" w:asciiTheme="minorEastAsia" w:hAnsiTheme="minorEastAsia" w:eastAsiaTheme="minorEastAsia" w:cstheme="minorEastAsia"/>
          <w:color w:val="auto"/>
          <w:sz w:val="27"/>
          <w:szCs w:val="27"/>
          <w:highlight w:val="none"/>
        </w:rPr>
        <w:t>开户行：赣州银行营业部</w:t>
      </w:r>
    </w:p>
    <w:p>
      <w:pPr>
        <w:widowControl/>
        <w:spacing w:line="360" w:lineRule="auto"/>
        <w:jc w:val="left"/>
        <w:rPr>
          <w:rFonts w:hint="eastAsia" w:asciiTheme="minorEastAsia" w:hAnsiTheme="minorEastAsia" w:eastAsiaTheme="minorEastAsia" w:cstheme="minorEastAsia"/>
          <w:color w:val="auto"/>
          <w:sz w:val="27"/>
          <w:szCs w:val="27"/>
          <w:highlight w:val="none"/>
        </w:rPr>
      </w:pPr>
      <w:r>
        <w:rPr>
          <w:rFonts w:hint="eastAsia" w:asciiTheme="minorEastAsia" w:hAnsiTheme="minorEastAsia" w:eastAsiaTheme="minorEastAsia" w:cstheme="minorEastAsia"/>
          <w:color w:val="auto"/>
          <w:sz w:val="27"/>
          <w:szCs w:val="27"/>
          <w:highlight w:val="none"/>
        </w:rPr>
        <w:t>户名：赣州银行股份有限公司</w:t>
      </w:r>
    </w:p>
    <w:p>
      <w:pPr>
        <w:spacing w:line="520" w:lineRule="exact"/>
        <w:rPr>
          <w:rFonts w:hint="eastAsia" w:asciiTheme="minorEastAsia" w:hAnsiTheme="minorEastAsia" w:eastAsiaTheme="minorEastAsia" w:cstheme="minorEastAsia"/>
          <w:color w:val="auto"/>
          <w:sz w:val="27"/>
          <w:szCs w:val="27"/>
          <w:highlight w:val="none"/>
        </w:rPr>
      </w:pPr>
      <w:r>
        <w:rPr>
          <w:rFonts w:hint="eastAsia" w:asciiTheme="minorEastAsia" w:hAnsiTheme="minorEastAsia" w:eastAsiaTheme="minorEastAsia" w:cstheme="minorEastAsia"/>
          <w:color w:val="auto"/>
          <w:sz w:val="27"/>
          <w:szCs w:val="27"/>
          <w:highlight w:val="none"/>
        </w:rPr>
        <w:t>账号：</w:t>
      </w:r>
      <w:r>
        <w:rPr>
          <w:rFonts w:hint="eastAsia" w:asciiTheme="minorEastAsia" w:hAnsiTheme="minorEastAsia" w:eastAsiaTheme="minorEastAsia" w:cstheme="minorEastAsia"/>
          <w:snapToGrid w:val="0"/>
          <w:color w:val="auto"/>
          <w:sz w:val="28"/>
          <w:szCs w:val="28"/>
          <w:highlight w:val="none"/>
          <w:lang w:val="en-GB"/>
        </w:rPr>
        <w:t>2886</w:t>
      </w:r>
      <w:r>
        <w:rPr>
          <w:rFonts w:hint="eastAsia" w:asciiTheme="minorEastAsia" w:hAnsiTheme="minorEastAsia" w:eastAsiaTheme="minorEastAsia" w:cstheme="minorEastAsia"/>
          <w:snapToGrid w:val="0"/>
          <w:color w:val="auto"/>
          <w:sz w:val="28"/>
          <w:szCs w:val="28"/>
          <w:highlight w:val="none"/>
          <w:lang w:val="en-US" w:eastAsia="zh-CN"/>
        </w:rPr>
        <w:t xml:space="preserve"> </w:t>
      </w:r>
      <w:r>
        <w:rPr>
          <w:rFonts w:hint="eastAsia" w:asciiTheme="minorEastAsia" w:hAnsiTheme="minorEastAsia" w:eastAsiaTheme="minorEastAsia" w:cstheme="minorEastAsia"/>
          <w:snapToGrid w:val="0"/>
          <w:color w:val="auto"/>
          <w:sz w:val="28"/>
          <w:szCs w:val="28"/>
          <w:highlight w:val="none"/>
          <w:lang w:val="en-GB"/>
        </w:rPr>
        <w:t>0001</w:t>
      </w:r>
      <w:r>
        <w:rPr>
          <w:rFonts w:hint="eastAsia" w:asciiTheme="minorEastAsia" w:hAnsiTheme="minorEastAsia" w:eastAsiaTheme="minorEastAsia" w:cstheme="minorEastAsia"/>
          <w:snapToGrid w:val="0"/>
          <w:color w:val="auto"/>
          <w:sz w:val="28"/>
          <w:szCs w:val="28"/>
          <w:highlight w:val="none"/>
          <w:lang w:val="en-US" w:eastAsia="zh-CN"/>
        </w:rPr>
        <w:t xml:space="preserve"> </w:t>
      </w:r>
      <w:r>
        <w:rPr>
          <w:rFonts w:hint="eastAsia" w:asciiTheme="minorEastAsia" w:hAnsiTheme="minorEastAsia" w:eastAsiaTheme="minorEastAsia" w:cstheme="minorEastAsia"/>
          <w:snapToGrid w:val="0"/>
          <w:color w:val="auto"/>
          <w:sz w:val="28"/>
          <w:szCs w:val="28"/>
          <w:highlight w:val="none"/>
          <w:lang w:val="en-GB"/>
        </w:rPr>
        <w:t>0308</w:t>
      </w:r>
      <w:r>
        <w:rPr>
          <w:rFonts w:hint="eastAsia" w:asciiTheme="minorEastAsia" w:hAnsiTheme="minorEastAsia" w:eastAsiaTheme="minorEastAsia" w:cstheme="minorEastAsia"/>
          <w:snapToGrid w:val="0"/>
          <w:color w:val="auto"/>
          <w:sz w:val="28"/>
          <w:szCs w:val="28"/>
          <w:highlight w:val="none"/>
          <w:lang w:val="en-US" w:eastAsia="zh-CN"/>
        </w:rPr>
        <w:t xml:space="preserve"> </w:t>
      </w:r>
      <w:r>
        <w:rPr>
          <w:rFonts w:hint="eastAsia" w:asciiTheme="minorEastAsia" w:hAnsiTheme="minorEastAsia" w:eastAsiaTheme="minorEastAsia" w:cstheme="minorEastAsia"/>
          <w:snapToGrid w:val="0"/>
          <w:color w:val="auto"/>
          <w:sz w:val="28"/>
          <w:szCs w:val="28"/>
          <w:highlight w:val="none"/>
          <w:lang w:val="en-GB"/>
        </w:rPr>
        <w:t>0000</w:t>
      </w:r>
      <w:r>
        <w:rPr>
          <w:rFonts w:hint="eastAsia" w:asciiTheme="minorEastAsia" w:hAnsiTheme="minorEastAsia" w:eastAsiaTheme="minorEastAsia" w:cstheme="minorEastAsia"/>
          <w:snapToGrid w:val="0"/>
          <w:color w:val="auto"/>
          <w:sz w:val="28"/>
          <w:szCs w:val="28"/>
          <w:highlight w:val="none"/>
          <w:lang w:val="en-US" w:eastAsia="zh-CN"/>
        </w:rPr>
        <w:t xml:space="preserve"> </w:t>
      </w:r>
      <w:r>
        <w:rPr>
          <w:rFonts w:hint="eastAsia" w:asciiTheme="minorEastAsia" w:hAnsiTheme="minorEastAsia" w:eastAsiaTheme="minorEastAsia" w:cstheme="minorEastAsia"/>
          <w:snapToGrid w:val="0"/>
          <w:color w:val="auto"/>
          <w:sz w:val="28"/>
          <w:szCs w:val="28"/>
          <w:highlight w:val="none"/>
          <w:lang w:val="en-GB"/>
        </w:rPr>
        <w:t>628</w:t>
      </w:r>
    </w:p>
    <w:p>
      <w:pPr>
        <w:widowControl/>
        <w:spacing w:line="360" w:lineRule="auto"/>
        <w:jc w:val="left"/>
        <w:rPr>
          <w:rFonts w:hint="eastAsia" w:asciiTheme="minorEastAsia" w:hAnsiTheme="minorEastAsia" w:eastAsiaTheme="minorEastAsia" w:cstheme="minorEastAsia"/>
          <w:color w:val="auto"/>
          <w:sz w:val="27"/>
          <w:szCs w:val="27"/>
          <w:highlight w:val="none"/>
        </w:rPr>
      </w:pPr>
      <w:r>
        <w:rPr>
          <w:rFonts w:hint="eastAsia" w:asciiTheme="minorEastAsia" w:hAnsiTheme="minorEastAsia" w:eastAsiaTheme="minorEastAsia" w:cstheme="minorEastAsia"/>
          <w:color w:val="auto"/>
          <w:sz w:val="27"/>
          <w:szCs w:val="27"/>
          <w:highlight w:val="none"/>
        </w:rPr>
        <w:t>网址：</w:t>
      </w:r>
      <w:bookmarkStart w:id="8" w:name="_Toc423337552"/>
      <w:r>
        <w:rPr>
          <w:rFonts w:hint="eastAsia" w:asciiTheme="minorEastAsia" w:hAnsiTheme="minorEastAsia" w:eastAsiaTheme="minorEastAsia" w:cstheme="minorEastAsia"/>
          <w:color w:val="auto"/>
          <w:sz w:val="27"/>
          <w:szCs w:val="27"/>
          <w:highlight w:val="none"/>
        </w:rPr>
        <w:fldChar w:fldCharType="begin"/>
      </w:r>
      <w:r>
        <w:rPr>
          <w:rFonts w:hint="eastAsia" w:asciiTheme="minorEastAsia" w:hAnsiTheme="minorEastAsia" w:eastAsiaTheme="minorEastAsia" w:cstheme="minorEastAsia"/>
          <w:color w:val="auto"/>
          <w:sz w:val="27"/>
          <w:szCs w:val="27"/>
          <w:highlight w:val="none"/>
        </w:rPr>
        <w:instrText xml:space="preserve"> HYPERLINK "http://www.bankgz.com/" </w:instrText>
      </w:r>
      <w:r>
        <w:rPr>
          <w:rFonts w:hint="eastAsia" w:asciiTheme="minorEastAsia" w:hAnsiTheme="minorEastAsia" w:eastAsiaTheme="minorEastAsia" w:cstheme="minorEastAsia"/>
          <w:color w:val="auto"/>
          <w:sz w:val="27"/>
          <w:szCs w:val="27"/>
          <w:highlight w:val="none"/>
        </w:rPr>
        <w:fldChar w:fldCharType="separate"/>
      </w:r>
      <w:r>
        <w:rPr>
          <w:rStyle w:val="28"/>
          <w:rFonts w:hint="eastAsia" w:asciiTheme="minorEastAsia" w:hAnsiTheme="minorEastAsia" w:eastAsiaTheme="minorEastAsia" w:cstheme="minorEastAsia"/>
          <w:color w:val="auto"/>
          <w:sz w:val="27"/>
          <w:szCs w:val="27"/>
          <w:highlight w:val="none"/>
        </w:rPr>
        <w:t>http://www.bankgz.com/</w:t>
      </w:r>
      <w:r>
        <w:rPr>
          <w:rFonts w:hint="eastAsia" w:asciiTheme="minorEastAsia" w:hAnsiTheme="minorEastAsia" w:eastAsiaTheme="minorEastAsia" w:cstheme="minorEastAsia"/>
          <w:color w:val="auto"/>
          <w:sz w:val="27"/>
          <w:szCs w:val="27"/>
          <w:highlight w:val="none"/>
        </w:rPr>
        <w:fldChar w:fldCharType="end"/>
      </w:r>
    </w:p>
    <w:p>
      <w:pPr>
        <w:widowControl/>
        <w:spacing w:line="360" w:lineRule="auto"/>
        <w:jc w:val="left"/>
        <w:rPr>
          <w:rFonts w:hint="eastAsia" w:asciiTheme="minorEastAsia" w:hAnsiTheme="minorEastAsia" w:eastAsiaTheme="minorEastAsia" w:cstheme="minorEastAsia"/>
          <w:color w:val="auto"/>
          <w:sz w:val="27"/>
          <w:szCs w:val="27"/>
          <w:highlight w:val="none"/>
        </w:rPr>
      </w:pPr>
      <w:r>
        <w:rPr>
          <w:rFonts w:hint="eastAsia" w:asciiTheme="minorEastAsia" w:hAnsiTheme="minorEastAsia" w:eastAsiaTheme="minorEastAsia" w:cstheme="minorEastAsia"/>
          <w:color w:val="auto"/>
          <w:sz w:val="27"/>
          <w:szCs w:val="27"/>
          <w:highlight w:val="none"/>
        </w:rPr>
        <w:t>采购人名称：赣州银行股份有限公司</w:t>
      </w:r>
    </w:p>
    <w:p>
      <w:pPr>
        <w:widowControl/>
        <w:spacing w:line="360" w:lineRule="auto"/>
        <w:jc w:val="left"/>
        <w:rPr>
          <w:rFonts w:hint="eastAsia" w:asciiTheme="minorEastAsia" w:hAnsiTheme="minorEastAsia" w:eastAsiaTheme="minorEastAsia" w:cstheme="minorEastAsia"/>
          <w:color w:val="auto"/>
          <w:sz w:val="27"/>
          <w:szCs w:val="27"/>
          <w:highlight w:val="none"/>
        </w:rPr>
      </w:pPr>
      <w:r>
        <w:rPr>
          <w:rFonts w:hint="eastAsia" w:asciiTheme="minorEastAsia" w:hAnsiTheme="minorEastAsia" w:eastAsiaTheme="minorEastAsia" w:cstheme="minorEastAsia"/>
          <w:color w:val="auto"/>
          <w:sz w:val="27"/>
          <w:szCs w:val="27"/>
          <w:highlight w:val="none"/>
        </w:rPr>
        <w:t>地址：赣州市赣江源大道26号</w:t>
      </w:r>
    </w:p>
    <w:p>
      <w:pPr>
        <w:widowControl/>
        <w:spacing w:line="360" w:lineRule="auto"/>
        <w:jc w:val="left"/>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7"/>
          <w:szCs w:val="27"/>
          <w:highlight w:val="none"/>
        </w:rPr>
        <w:t>电话：0797-</w:t>
      </w:r>
      <w:r>
        <w:rPr>
          <w:rFonts w:hint="eastAsia" w:asciiTheme="minorEastAsia" w:hAnsiTheme="minorEastAsia" w:eastAsiaTheme="minorEastAsia" w:cstheme="minorEastAsia"/>
          <w:color w:val="auto"/>
          <w:sz w:val="28"/>
          <w:szCs w:val="28"/>
          <w:highlight w:val="none"/>
        </w:rPr>
        <w:t>8100953</w:t>
      </w:r>
      <w:r>
        <w:rPr>
          <w:rFonts w:hint="eastAsia" w:asciiTheme="minorEastAsia" w:hAnsiTheme="minorEastAsia" w:eastAsiaTheme="minorEastAsia" w:cstheme="minorEastAsia"/>
          <w:color w:val="auto"/>
          <w:sz w:val="28"/>
          <w:szCs w:val="28"/>
          <w:highlight w:val="none"/>
          <w:lang w:eastAsia="zh-CN"/>
        </w:rPr>
        <w:t>、</w:t>
      </w:r>
      <w:r>
        <w:rPr>
          <w:rFonts w:hint="eastAsia" w:asciiTheme="minorEastAsia" w:hAnsiTheme="minorEastAsia" w:eastAsiaTheme="minorEastAsia" w:cstheme="minorEastAsia"/>
          <w:color w:val="auto"/>
          <w:sz w:val="28"/>
          <w:szCs w:val="28"/>
          <w:highlight w:val="none"/>
          <w:lang w:val="en-US" w:eastAsia="zh-CN"/>
        </w:rPr>
        <w:t>0797-8100361</w:t>
      </w:r>
    </w:p>
    <w:p>
      <w:pPr>
        <w:widowControl/>
        <w:spacing w:line="360" w:lineRule="auto"/>
        <w:jc w:val="left"/>
        <w:rPr>
          <w:rFonts w:hint="eastAsia" w:asciiTheme="minorEastAsia" w:hAnsiTheme="minorEastAsia" w:eastAsiaTheme="minorEastAsia" w:cstheme="minorEastAsia"/>
          <w:color w:val="auto"/>
          <w:sz w:val="27"/>
          <w:szCs w:val="27"/>
          <w:highlight w:val="none"/>
        </w:rPr>
      </w:pPr>
      <w:r>
        <w:rPr>
          <w:rFonts w:hint="eastAsia" w:asciiTheme="minorEastAsia" w:hAnsiTheme="minorEastAsia" w:eastAsiaTheme="minorEastAsia" w:cstheme="minorEastAsia"/>
          <w:color w:val="auto"/>
          <w:sz w:val="27"/>
          <w:szCs w:val="27"/>
          <w:highlight w:val="none"/>
        </w:rPr>
        <w:t>联系人：李先生</w:t>
      </w:r>
      <w:r>
        <w:rPr>
          <w:rFonts w:hint="eastAsia" w:asciiTheme="minorEastAsia" w:hAnsiTheme="minorEastAsia" w:eastAsiaTheme="minorEastAsia" w:cstheme="minorEastAsia"/>
          <w:color w:val="auto"/>
          <w:sz w:val="27"/>
          <w:szCs w:val="27"/>
          <w:highlight w:val="none"/>
          <w:lang w:eastAsia="zh-CN"/>
        </w:rPr>
        <w:t>、刘女士</w:t>
      </w:r>
    </w:p>
    <w:p>
      <w:pPr>
        <w:widowControl/>
        <w:spacing w:line="360" w:lineRule="auto"/>
        <w:ind w:firstLine="6480" w:firstLineChars="2400"/>
        <w:jc w:val="left"/>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sz w:val="27"/>
          <w:szCs w:val="27"/>
          <w:highlight w:val="none"/>
          <w:lang w:val="en-US" w:eastAsia="zh-CN"/>
        </w:rPr>
        <w:t>2021</w:t>
      </w:r>
      <w:r>
        <w:rPr>
          <w:rFonts w:hint="eastAsia" w:asciiTheme="minorEastAsia" w:hAnsiTheme="minorEastAsia" w:eastAsiaTheme="minorEastAsia" w:cstheme="minorEastAsia"/>
          <w:color w:val="auto"/>
          <w:sz w:val="27"/>
          <w:szCs w:val="27"/>
          <w:highlight w:val="none"/>
        </w:rPr>
        <w:t>年</w:t>
      </w:r>
      <w:r>
        <w:rPr>
          <w:rFonts w:hint="eastAsia" w:asciiTheme="minorEastAsia" w:hAnsiTheme="minorEastAsia" w:eastAsiaTheme="minorEastAsia" w:cstheme="minorEastAsia"/>
          <w:color w:val="auto"/>
          <w:sz w:val="27"/>
          <w:szCs w:val="27"/>
          <w:highlight w:val="none"/>
          <w:lang w:val="en-US" w:eastAsia="zh-CN"/>
        </w:rPr>
        <w:t>7</w:t>
      </w:r>
      <w:r>
        <w:rPr>
          <w:rFonts w:hint="eastAsia" w:asciiTheme="minorEastAsia" w:hAnsiTheme="minorEastAsia" w:eastAsiaTheme="minorEastAsia" w:cstheme="minorEastAsia"/>
          <w:color w:val="auto"/>
          <w:sz w:val="27"/>
          <w:szCs w:val="27"/>
          <w:highlight w:val="none"/>
        </w:rPr>
        <w:t>月</w:t>
      </w:r>
      <w:r>
        <w:rPr>
          <w:rFonts w:hint="eastAsia" w:asciiTheme="minorEastAsia" w:hAnsiTheme="minorEastAsia" w:eastAsiaTheme="minorEastAsia" w:cstheme="minorEastAsia"/>
          <w:color w:val="auto"/>
          <w:sz w:val="27"/>
          <w:szCs w:val="27"/>
          <w:highlight w:val="none"/>
          <w:lang w:val="en-US" w:eastAsia="zh-CN"/>
        </w:rPr>
        <w:t>15</w:t>
      </w:r>
      <w:r>
        <w:rPr>
          <w:rFonts w:hint="eastAsia" w:asciiTheme="minorEastAsia" w:hAnsiTheme="minorEastAsia" w:eastAsiaTheme="minorEastAsia" w:cstheme="minorEastAsia"/>
          <w:color w:val="auto"/>
          <w:sz w:val="27"/>
          <w:szCs w:val="27"/>
          <w:highlight w:val="none"/>
        </w:rPr>
        <w:t>日</w:t>
      </w:r>
      <w:bookmarkStart w:id="9" w:name="_Toc16129"/>
    </w:p>
    <w:p>
      <w:pPr>
        <w:pStyle w:val="4"/>
        <w:jc w:val="center"/>
        <w:rPr>
          <w:rFonts w:hint="eastAsia" w:asciiTheme="minorEastAsia" w:hAnsiTheme="minorEastAsia" w:eastAsiaTheme="minorEastAsia" w:cstheme="minorEastAsia"/>
          <w:color w:val="auto"/>
          <w:kern w:val="0"/>
          <w:highlight w:val="none"/>
        </w:rPr>
      </w:pPr>
    </w:p>
    <w:p>
      <w:pPr>
        <w:pStyle w:val="4"/>
        <w:jc w:val="center"/>
        <w:rPr>
          <w:rFonts w:hint="eastAsia" w:asciiTheme="minorEastAsia" w:hAnsiTheme="minorEastAsia" w:eastAsiaTheme="minorEastAsia" w:cstheme="minorEastAsia"/>
          <w:color w:val="auto"/>
          <w:kern w:val="0"/>
          <w:highlight w:val="none"/>
        </w:rPr>
      </w:pPr>
    </w:p>
    <w:p>
      <w:pPr>
        <w:pStyle w:val="4"/>
        <w:jc w:val="center"/>
        <w:rPr>
          <w:rFonts w:hint="eastAsia" w:asciiTheme="minorEastAsia" w:hAnsiTheme="minorEastAsia" w:eastAsiaTheme="minorEastAsia" w:cstheme="minorEastAsia"/>
          <w:color w:val="auto"/>
          <w:kern w:val="0"/>
          <w:highlight w:val="none"/>
        </w:rPr>
      </w:pPr>
    </w:p>
    <w:p>
      <w:pPr>
        <w:pStyle w:val="4"/>
        <w:jc w:val="center"/>
        <w:rPr>
          <w:rFonts w:hint="eastAsia" w:asciiTheme="minorEastAsia" w:hAnsiTheme="minorEastAsia" w:eastAsiaTheme="minorEastAsia" w:cstheme="minorEastAsia"/>
          <w:color w:val="auto"/>
          <w:kern w:val="0"/>
          <w:highlight w:val="none"/>
        </w:rPr>
      </w:pPr>
    </w:p>
    <w:p>
      <w:pPr>
        <w:pStyle w:val="4"/>
        <w:jc w:val="both"/>
        <w:rPr>
          <w:rFonts w:hint="eastAsia" w:asciiTheme="minorEastAsia" w:hAnsiTheme="minorEastAsia" w:eastAsiaTheme="minorEastAsia" w:cstheme="minorEastAsia"/>
          <w:color w:val="auto"/>
          <w:kern w:val="0"/>
          <w:highlight w:val="none"/>
        </w:rPr>
      </w:pPr>
    </w:p>
    <w:p>
      <w:pPr>
        <w:pStyle w:val="4"/>
        <w:jc w:val="center"/>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二、投 标 供 应 商 须 知</w:t>
      </w:r>
      <w:bookmarkEnd w:id="8"/>
      <w:bookmarkEnd w:id="9"/>
      <w:bookmarkStart w:id="10" w:name="_Toc519068566"/>
      <w:bookmarkEnd w:id="10"/>
    </w:p>
    <w:p>
      <w:pPr>
        <w:pStyle w:val="5"/>
        <w:rPr>
          <w:rFonts w:hint="eastAsia" w:asciiTheme="minorEastAsia" w:hAnsiTheme="minorEastAsia" w:eastAsiaTheme="minorEastAsia" w:cstheme="minorEastAsia"/>
          <w:color w:val="auto"/>
          <w:kern w:val="0"/>
          <w:highlight w:val="none"/>
        </w:rPr>
      </w:pPr>
      <w:bookmarkStart w:id="11" w:name="_Toc7600"/>
      <w:bookmarkStart w:id="12" w:name="_Toc423337553"/>
      <w:r>
        <w:rPr>
          <w:rFonts w:hint="eastAsia" w:asciiTheme="minorEastAsia" w:hAnsiTheme="minorEastAsia" w:eastAsiaTheme="minorEastAsia" w:cstheme="minorEastAsia"/>
          <w:color w:val="auto"/>
          <w:kern w:val="0"/>
          <w:highlight w:val="none"/>
        </w:rPr>
        <w:t>（一）总  则</w:t>
      </w:r>
      <w:bookmarkEnd w:id="11"/>
      <w:bookmarkEnd w:id="12"/>
    </w:p>
    <w:p>
      <w:pPr>
        <w:widowControl/>
        <w:spacing w:line="360" w:lineRule="auto"/>
        <w:jc w:val="left"/>
        <w:rPr>
          <w:rFonts w:hint="eastAsia" w:asciiTheme="minorEastAsia" w:hAnsiTheme="minorEastAsia" w:eastAsiaTheme="minorEastAsia" w:cstheme="minorEastAsia"/>
          <w:color w:val="auto"/>
          <w:kern w:val="0"/>
          <w:sz w:val="27"/>
          <w:szCs w:val="27"/>
          <w:highlight w:val="none"/>
        </w:rPr>
      </w:pPr>
      <w:r>
        <w:rPr>
          <w:rFonts w:hint="eastAsia" w:asciiTheme="minorEastAsia" w:hAnsiTheme="minorEastAsia" w:eastAsiaTheme="minorEastAsia" w:cstheme="minorEastAsia"/>
          <w:bCs/>
          <w:color w:val="auto"/>
          <w:kern w:val="0"/>
          <w:sz w:val="27"/>
          <w:szCs w:val="27"/>
          <w:highlight w:val="none"/>
        </w:rPr>
        <w:t>1、适用范围</w:t>
      </w:r>
    </w:p>
    <w:p>
      <w:pPr>
        <w:spacing w:line="360" w:lineRule="auto"/>
        <w:ind w:left="141"/>
        <w:rPr>
          <w:rFonts w:hint="eastAsia" w:asciiTheme="minorEastAsia" w:hAnsiTheme="minorEastAsia" w:eastAsiaTheme="minorEastAsia" w:cstheme="minorEastAsia"/>
          <w:color w:val="auto"/>
          <w:sz w:val="27"/>
          <w:szCs w:val="27"/>
          <w:highlight w:val="none"/>
        </w:rPr>
      </w:pPr>
      <w:r>
        <w:rPr>
          <w:rFonts w:hint="eastAsia" w:asciiTheme="minorEastAsia" w:hAnsiTheme="minorEastAsia" w:eastAsiaTheme="minorEastAsia" w:cstheme="minorEastAsia"/>
          <w:color w:val="auto"/>
          <w:sz w:val="27"/>
          <w:szCs w:val="27"/>
          <w:highlight w:val="none"/>
        </w:rPr>
        <w:t>本招标文件适用于本招标邀请中所述项目的货物及相关服务的采购。</w:t>
      </w:r>
    </w:p>
    <w:p>
      <w:pPr>
        <w:widowControl/>
        <w:spacing w:line="360" w:lineRule="auto"/>
        <w:jc w:val="left"/>
        <w:rPr>
          <w:rFonts w:hint="eastAsia" w:asciiTheme="minorEastAsia" w:hAnsiTheme="minorEastAsia" w:eastAsiaTheme="minorEastAsia" w:cstheme="minorEastAsia"/>
          <w:color w:val="auto"/>
          <w:kern w:val="0"/>
          <w:sz w:val="27"/>
          <w:szCs w:val="27"/>
          <w:highlight w:val="none"/>
        </w:rPr>
      </w:pPr>
      <w:r>
        <w:rPr>
          <w:rFonts w:hint="eastAsia" w:asciiTheme="minorEastAsia" w:hAnsiTheme="minorEastAsia" w:eastAsiaTheme="minorEastAsia" w:cstheme="minorEastAsia"/>
          <w:bCs/>
          <w:color w:val="auto"/>
          <w:kern w:val="0"/>
          <w:sz w:val="27"/>
          <w:szCs w:val="27"/>
          <w:highlight w:val="none"/>
        </w:rPr>
        <w:t>2、定义</w:t>
      </w:r>
    </w:p>
    <w:p>
      <w:pPr>
        <w:spacing w:line="360" w:lineRule="auto"/>
        <w:ind w:left="141"/>
        <w:rPr>
          <w:rFonts w:hint="eastAsia" w:asciiTheme="minorEastAsia" w:hAnsiTheme="minorEastAsia" w:eastAsiaTheme="minorEastAsia" w:cstheme="minorEastAsia"/>
          <w:color w:val="auto"/>
          <w:sz w:val="27"/>
          <w:szCs w:val="27"/>
          <w:highlight w:val="none"/>
        </w:rPr>
      </w:pPr>
      <w:r>
        <w:rPr>
          <w:rFonts w:hint="eastAsia" w:asciiTheme="minorEastAsia" w:hAnsiTheme="minorEastAsia" w:eastAsiaTheme="minorEastAsia" w:cstheme="minorEastAsia"/>
          <w:color w:val="auto"/>
          <w:sz w:val="27"/>
          <w:szCs w:val="27"/>
          <w:highlight w:val="none"/>
        </w:rPr>
        <w:t>2.1“投标供应商”系指向</w:t>
      </w:r>
      <w:r>
        <w:rPr>
          <w:rFonts w:hint="eastAsia" w:asciiTheme="minorEastAsia" w:hAnsiTheme="minorEastAsia" w:eastAsiaTheme="minorEastAsia" w:cstheme="minorEastAsia"/>
          <w:color w:val="auto"/>
          <w:kern w:val="0"/>
          <w:sz w:val="27"/>
          <w:szCs w:val="27"/>
          <w:highlight w:val="none"/>
        </w:rPr>
        <w:t>采购人</w:t>
      </w:r>
      <w:r>
        <w:rPr>
          <w:rFonts w:hint="eastAsia" w:asciiTheme="minorEastAsia" w:hAnsiTheme="minorEastAsia" w:eastAsiaTheme="minorEastAsia" w:cstheme="minorEastAsia"/>
          <w:color w:val="auto"/>
          <w:sz w:val="27"/>
          <w:szCs w:val="27"/>
          <w:highlight w:val="none"/>
        </w:rPr>
        <w:t>提交投标文件的制造商或经销商或是服务商。</w:t>
      </w:r>
    </w:p>
    <w:p>
      <w:pPr>
        <w:spacing w:line="360" w:lineRule="auto"/>
        <w:ind w:left="141"/>
        <w:rPr>
          <w:rFonts w:hint="eastAsia" w:asciiTheme="minorEastAsia" w:hAnsiTheme="minorEastAsia" w:eastAsiaTheme="minorEastAsia" w:cstheme="minorEastAsia"/>
          <w:color w:val="auto"/>
          <w:sz w:val="27"/>
          <w:szCs w:val="27"/>
          <w:highlight w:val="none"/>
        </w:rPr>
      </w:pPr>
      <w:r>
        <w:rPr>
          <w:rFonts w:hint="eastAsia" w:asciiTheme="minorEastAsia" w:hAnsiTheme="minorEastAsia" w:eastAsiaTheme="minorEastAsia" w:cstheme="minorEastAsia"/>
          <w:color w:val="auto"/>
          <w:sz w:val="27"/>
          <w:szCs w:val="27"/>
          <w:highlight w:val="none"/>
        </w:rPr>
        <w:t>2.2“采购人”系指本次采购项目的采购单位即赣州银行。</w:t>
      </w:r>
    </w:p>
    <w:p>
      <w:pPr>
        <w:pStyle w:val="2"/>
        <w:spacing w:after="0"/>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2.3“公章”系指供应商的行政章或备案后的投标专用章，不接受加盖其他印鉴（如合同专用章、未备案的投标专用章、有序号的章等印鉴）的投标文件。</w:t>
      </w:r>
    </w:p>
    <w:p>
      <w:pPr>
        <w:widowControl/>
        <w:spacing w:line="360" w:lineRule="auto"/>
        <w:jc w:val="left"/>
        <w:rPr>
          <w:rFonts w:hint="eastAsia" w:asciiTheme="minorEastAsia" w:hAnsiTheme="minorEastAsia" w:eastAsiaTheme="minorEastAsia" w:cstheme="minorEastAsia"/>
          <w:color w:val="auto"/>
          <w:kern w:val="0"/>
          <w:sz w:val="27"/>
          <w:szCs w:val="27"/>
          <w:highlight w:val="none"/>
        </w:rPr>
      </w:pPr>
      <w:r>
        <w:rPr>
          <w:rFonts w:hint="eastAsia" w:asciiTheme="minorEastAsia" w:hAnsiTheme="minorEastAsia" w:eastAsiaTheme="minorEastAsia" w:cstheme="minorEastAsia"/>
          <w:bCs/>
          <w:color w:val="auto"/>
          <w:kern w:val="0"/>
          <w:sz w:val="27"/>
          <w:szCs w:val="27"/>
          <w:highlight w:val="none"/>
        </w:rPr>
        <w:t>3、投标（及验收）费用</w:t>
      </w:r>
    </w:p>
    <w:p>
      <w:pPr>
        <w:spacing w:line="360" w:lineRule="auto"/>
        <w:ind w:firstLine="135" w:firstLineChars="50"/>
        <w:rPr>
          <w:rFonts w:hint="eastAsia" w:asciiTheme="minorEastAsia" w:hAnsiTheme="minorEastAsia" w:eastAsiaTheme="minorEastAsia" w:cstheme="minorEastAsia"/>
          <w:color w:val="auto"/>
          <w:sz w:val="27"/>
          <w:szCs w:val="27"/>
          <w:highlight w:val="none"/>
        </w:rPr>
      </w:pPr>
      <w:r>
        <w:rPr>
          <w:rFonts w:hint="eastAsia" w:asciiTheme="minorEastAsia" w:hAnsiTheme="minorEastAsia" w:eastAsiaTheme="minorEastAsia" w:cstheme="minorEastAsia"/>
          <w:color w:val="auto"/>
          <w:sz w:val="27"/>
          <w:szCs w:val="27"/>
          <w:highlight w:val="none"/>
        </w:rPr>
        <w:t>3.1投标供应商应自行承担所有与准备和参加投标有关的费用。不论投标结果如何，</w:t>
      </w:r>
      <w:r>
        <w:rPr>
          <w:rFonts w:hint="eastAsia" w:asciiTheme="minorEastAsia" w:hAnsiTheme="minorEastAsia" w:eastAsiaTheme="minorEastAsia" w:cstheme="minorEastAsia"/>
          <w:color w:val="auto"/>
          <w:kern w:val="0"/>
          <w:sz w:val="27"/>
          <w:szCs w:val="27"/>
          <w:highlight w:val="none"/>
        </w:rPr>
        <w:t>采购人</w:t>
      </w:r>
      <w:r>
        <w:rPr>
          <w:rFonts w:hint="eastAsia" w:asciiTheme="minorEastAsia" w:hAnsiTheme="minorEastAsia" w:eastAsiaTheme="minorEastAsia" w:cstheme="minorEastAsia"/>
          <w:color w:val="auto"/>
          <w:sz w:val="27"/>
          <w:szCs w:val="27"/>
          <w:highlight w:val="none"/>
        </w:rPr>
        <w:t>对上述费用不负任何责任。</w:t>
      </w:r>
      <w:bookmarkStart w:id="13" w:name="_Toc519068567"/>
      <w:bookmarkEnd w:id="13"/>
      <w:r>
        <w:rPr>
          <w:rFonts w:hint="eastAsia" w:asciiTheme="minorEastAsia" w:hAnsiTheme="minorEastAsia" w:eastAsiaTheme="minorEastAsia" w:cstheme="minorEastAsia"/>
          <w:color w:val="auto"/>
          <w:sz w:val="27"/>
          <w:szCs w:val="27"/>
          <w:highlight w:val="none"/>
        </w:rPr>
        <w:t>请各位投标供应商在投标报价时充分考虑这一因素。</w:t>
      </w:r>
    </w:p>
    <w:p>
      <w:pPr>
        <w:pStyle w:val="15"/>
        <w:numPr>
          <w:ilvl w:val="0"/>
          <w:numId w:val="0"/>
        </w:numPr>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4、合格的投标供应商</w:t>
      </w:r>
    </w:p>
    <w:p>
      <w:pPr>
        <w:widowControl/>
        <w:spacing w:line="360" w:lineRule="auto"/>
        <w:ind w:firstLine="135" w:firstLineChars="50"/>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7"/>
          <w:szCs w:val="27"/>
          <w:highlight w:val="none"/>
        </w:rPr>
        <w:t>4.1凡有能力提供本招标文件所述货物及服务的，符合本招标文件规定资格要求的国内供货商可能成为合格的投标供应商。</w:t>
      </w:r>
    </w:p>
    <w:p>
      <w:pPr>
        <w:widowControl/>
        <w:spacing w:line="360" w:lineRule="auto"/>
        <w:ind w:firstLine="135" w:firstLineChars="50"/>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7"/>
          <w:szCs w:val="27"/>
          <w:highlight w:val="none"/>
        </w:rPr>
        <w:t>4.2投标供应商应遵守中国的有关法律、法规和规章的规定。</w:t>
      </w:r>
    </w:p>
    <w:p>
      <w:pPr>
        <w:widowControl/>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7"/>
          <w:szCs w:val="27"/>
          <w:highlight w:val="none"/>
        </w:rPr>
        <w:t>4.3一个投标供应商只能提交一个投标文件。如果投标供应商之间存在下列互为关联关系的情形之一的，不得同时参加本项目投标；</w:t>
      </w:r>
    </w:p>
    <w:p>
      <w:pPr>
        <w:widowControl/>
        <w:jc w:val="left"/>
        <w:rPr>
          <w:rFonts w:hint="eastAsia" w:asciiTheme="minorEastAsia" w:hAnsiTheme="minorEastAsia" w:eastAsiaTheme="minorEastAsia" w:cstheme="minorEastAsia"/>
          <w:color w:val="auto"/>
          <w:kern w:val="0"/>
          <w:sz w:val="27"/>
          <w:szCs w:val="27"/>
          <w:highlight w:val="none"/>
        </w:rPr>
      </w:pPr>
      <w:r>
        <w:rPr>
          <w:rFonts w:hint="eastAsia" w:asciiTheme="minorEastAsia" w:hAnsiTheme="minorEastAsia" w:eastAsiaTheme="minorEastAsia" w:cstheme="minorEastAsia"/>
          <w:color w:val="auto"/>
          <w:kern w:val="0"/>
          <w:sz w:val="27"/>
          <w:szCs w:val="27"/>
          <w:highlight w:val="none"/>
        </w:rPr>
        <w:t>4.3.1法定代表人（经营者）为同一人的两个及两个以上法人；</w:t>
      </w:r>
    </w:p>
    <w:p>
      <w:pPr>
        <w:widowControl/>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7"/>
          <w:szCs w:val="27"/>
          <w:highlight w:val="none"/>
        </w:rPr>
        <w:t>4.3.2</w:t>
      </w:r>
      <w:r>
        <w:rPr>
          <w:rFonts w:hint="eastAsia" w:asciiTheme="minorEastAsia" w:hAnsiTheme="minorEastAsia" w:eastAsiaTheme="minorEastAsia" w:cstheme="minorEastAsia"/>
          <w:color w:val="auto"/>
          <w:kern w:val="0"/>
          <w:sz w:val="29"/>
          <w:szCs w:val="29"/>
          <w:highlight w:val="none"/>
        </w:rPr>
        <w:t>投标供应商相互之间存在直接控股、管理关系的。</w:t>
      </w:r>
    </w:p>
    <w:p>
      <w:pPr>
        <w:widowControl/>
        <w:jc w:val="left"/>
        <w:rPr>
          <w:rFonts w:hint="eastAsia" w:asciiTheme="minorEastAsia" w:hAnsiTheme="minorEastAsia" w:eastAsiaTheme="minorEastAsia" w:cstheme="minorEastAsia"/>
          <w:color w:val="auto"/>
          <w:kern w:val="0"/>
          <w:sz w:val="27"/>
          <w:szCs w:val="27"/>
          <w:highlight w:val="none"/>
        </w:rPr>
      </w:pPr>
      <w:r>
        <w:rPr>
          <w:rFonts w:hint="eastAsia" w:asciiTheme="minorEastAsia" w:hAnsiTheme="minorEastAsia" w:eastAsiaTheme="minorEastAsia" w:cstheme="minorEastAsia"/>
          <w:color w:val="auto"/>
          <w:kern w:val="0"/>
          <w:sz w:val="27"/>
          <w:szCs w:val="27"/>
          <w:highlight w:val="none"/>
        </w:rPr>
        <w:t>4.4</w:t>
      </w:r>
      <w:r>
        <w:rPr>
          <w:rFonts w:hint="eastAsia" w:asciiTheme="minorEastAsia" w:hAnsiTheme="minorEastAsia" w:eastAsiaTheme="minorEastAsia" w:cstheme="minorEastAsia"/>
          <w:color w:val="auto"/>
          <w:kern w:val="0"/>
          <w:sz w:val="29"/>
          <w:szCs w:val="29"/>
          <w:highlight w:val="none"/>
        </w:rPr>
        <w:t>为本采购项目提供整体设计、规范编制或者项目管理、监理、检测等服务的供应商不得参加本项目</w:t>
      </w:r>
      <w:r>
        <w:rPr>
          <w:rFonts w:hint="eastAsia" w:asciiTheme="minorEastAsia" w:hAnsiTheme="minorEastAsia" w:eastAsiaTheme="minorEastAsia" w:cstheme="minorEastAsia"/>
          <w:color w:val="auto"/>
          <w:kern w:val="0"/>
          <w:sz w:val="27"/>
          <w:szCs w:val="27"/>
          <w:highlight w:val="none"/>
        </w:rPr>
        <w:t>。</w:t>
      </w:r>
    </w:p>
    <w:p>
      <w:pPr>
        <w:widowControl/>
        <w:jc w:val="left"/>
        <w:rPr>
          <w:rFonts w:hint="eastAsia" w:asciiTheme="minorEastAsia" w:hAnsiTheme="minorEastAsia" w:eastAsiaTheme="minorEastAsia" w:cstheme="minorEastAsia"/>
          <w:color w:val="auto"/>
          <w:kern w:val="0"/>
          <w:sz w:val="27"/>
          <w:szCs w:val="27"/>
          <w:highlight w:val="none"/>
        </w:rPr>
      </w:pPr>
      <w:r>
        <w:rPr>
          <w:rFonts w:hint="eastAsia" w:asciiTheme="minorEastAsia" w:hAnsiTheme="minorEastAsia" w:eastAsiaTheme="minorEastAsia" w:cstheme="minorEastAsia"/>
          <w:color w:val="auto"/>
          <w:kern w:val="0"/>
          <w:sz w:val="27"/>
          <w:szCs w:val="27"/>
          <w:highlight w:val="none"/>
        </w:rPr>
        <w:t>4.5投标代理人在同一个项目只能接受一个投标供应商的委托参加投标。</w:t>
      </w:r>
    </w:p>
    <w:p>
      <w:pPr>
        <w:pStyle w:val="5"/>
        <w:rPr>
          <w:rFonts w:hint="eastAsia" w:asciiTheme="minorEastAsia" w:hAnsiTheme="minorEastAsia" w:eastAsiaTheme="minorEastAsia" w:cstheme="minorEastAsia"/>
          <w:color w:val="auto"/>
          <w:kern w:val="0"/>
          <w:highlight w:val="none"/>
        </w:rPr>
      </w:pPr>
      <w:bookmarkStart w:id="14" w:name="_Toc423337554"/>
      <w:bookmarkStart w:id="15" w:name="_Toc21452"/>
      <w:r>
        <w:rPr>
          <w:rFonts w:hint="eastAsia" w:asciiTheme="minorEastAsia" w:hAnsiTheme="minorEastAsia" w:eastAsiaTheme="minorEastAsia" w:cstheme="minorEastAsia"/>
          <w:color w:val="auto"/>
          <w:kern w:val="0"/>
          <w:highlight w:val="none"/>
        </w:rPr>
        <w:t>（二）招 标 文 件</w:t>
      </w:r>
      <w:bookmarkEnd w:id="14"/>
      <w:bookmarkEnd w:id="15"/>
    </w:p>
    <w:p>
      <w:pPr>
        <w:widowControl/>
        <w:spacing w:line="360" w:lineRule="auto"/>
        <w:jc w:val="left"/>
        <w:rPr>
          <w:rFonts w:hint="eastAsia" w:asciiTheme="minorEastAsia" w:hAnsiTheme="minorEastAsia" w:eastAsiaTheme="minorEastAsia" w:cstheme="minorEastAsia"/>
          <w:color w:val="auto"/>
          <w:kern w:val="0"/>
          <w:sz w:val="27"/>
          <w:szCs w:val="27"/>
          <w:highlight w:val="none"/>
        </w:rPr>
      </w:pPr>
      <w:r>
        <w:rPr>
          <w:rFonts w:hint="eastAsia" w:asciiTheme="minorEastAsia" w:hAnsiTheme="minorEastAsia" w:eastAsiaTheme="minorEastAsia" w:cstheme="minorEastAsia"/>
          <w:bCs/>
          <w:color w:val="auto"/>
          <w:kern w:val="0"/>
          <w:sz w:val="27"/>
          <w:szCs w:val="27"/>
          <w:highlight w:val="none"/>
        </w:rPr>
        <w:t>5、招标事项说明</w:t>
      </w:r>
    </w:p>
    <w:p>
      <w:pPr>
        <w:spacing w:line="360" w:lineRule="auto"/>
        <w:ind w:left="141"/>
        <w:rPr>
          <w:rFonts w:hint="eastAsia" w:asciiTheme="minorEastAsia" w:hAnsiTheme="minorEastAsia" w:eastAsiaTheme="minorEastAsia" w:cstheme="minorEastAsia"/>
          <w:color w:val="auto"/>
          <w:sz w:val="27"/>
          <w:szCs w:val="27"/>
          <w:highlight w:val="none"/>
        </w:rPr>
      </w:pPr>
      <w:r>
        <w:rPr>
          <w:rFonts w:hint="eastAsia" w:asciiTheme="minorEastAsia" w:hAnsiTheme="minorEastAsia" w:eastAsiaTheme="minorEastAsia" w:cstheme="minorEastAsia"/>
          <w:color w:val="auto"/>
          <w:sz w:val="27"/>
          <w:szCs w:val="27"/>
          <w:highlight w:val="none"/>
        </w:rPr>
        <w:t>5.1投标供应商应认真阅读招标文件中所有的事项、格式、条件、条款和规范等要求。如果没有按照招标文件的要求提交全部资料，或没有对招标文件做出实质性响应，其风险由投标供应商自行承担。根据有关条款规定，其投标有可能被拒绝或被认定为无效投标。</w:t>
      </w:r>
    </w:p>
    <w:p>
      <w:pPr>
        <w:spacing w:line="360" w:lineRule="auto"/>
        <w:ind w:left="141"/>
        <w:rPr>
          <w:rFonts w:hint="eastAsia" w:asciiTheme="minorEastAsia" w:hAnsiTheme="minorEastAsia" w:eastAsiaTheme="minorEastAsia" w:cstheme="minorEastAsia"/>
          <w:color w:val="auto"/>
          <w:sz w:val="27"/>
          <w:szCs w:val="27"/>
          <w:highlight w:val="none"/>
        </w:rPr>
      </w:pPr>
      <w:r>
        <w:rPr>
          <w:rFonts w:hint="eastAsia" w:asciiTheme="minorEastAsia" w:hAnsiTheme="minorEastAsia" w:eastAsiaTheme="minorEastAsia" w:cstheme="minorEastAsia"/>
          <w:color w:val="auto"/>
          <w:sz w:val="27"/>
          <w:szCs w:val="27"/>
          <w:highlight w:val="none"/>
        </w:rPr>
        <w:t>5.2除非有特殊要求，招标文件不单独提供招标货物使用地的自然环境、气候条件、公用设施等情况，投标供应商被视为熟悉上述与履行合同有关的一切情况。</w:t>
      </w:r>
    </w:p>
    <w:p>
      <w:pPr>
        <w:widowControl/>
        <w:spacing w:line="360" w:lineRule="auto"/>
        <w:jc w:val="left"/>
        <w:rPr>
          <w:rFonts w:hint="eastAsia" w:asciiTheme="minorEastAsia" w:hAnsiTheme="minorEastAsia" w:eastAsiaTheme="minorEastAsia" w:cstheme="minorEastAsia"/>
          <w:color w:val="auto"/>
          <w:sz w:val="27"/>
          <w:szCs w:val="27"/>
          <w:highlight w:val="none"/>
        </w:rPr>
      </w:pPr>
      <w:r>
        <w:rPr>
          <w:rFonts w:hint="eastAsia" w:asciiTheme="minorEastAsia" w:hAnsiTheme="minorEastAsia" w:eastAsiaTheme="minorEastAsia" w:cstheme="minorEastAsia"/>
          <w:bCs/>
          <w:color w:val="auto"/>
          <w:kern w:val="0"/>
          <w:sz w:val="27"/>
          <w:szCs w:val="27"/>
          <w:highlight w:val="none"/>
        </w:rPr>
        <w:t>6、澄清</w:t>
      </w:r>
      <w:r>
        <w:rPr>
          <w:rFonts w:hint="eastAsia" w:asciiTheme="minorEastAsia" w:hAnsiTheme="minorEastAsia" w:eastAsiaTheme="minorEastAsia" w:cstheme="minorEastAsia"/>
          <w:color w:val="auto"/>
          <w:sz w:val="27"/>
          <w:szCs w:val="27"/>
          <w:highlight w:val="none"/>
        </w:rPr>
        <w:t>与答疑</w:t>
      </w:r>
    </w:p>
    <w:p>
      <w:pPr>
        <w:widowControl/>
        <w:spacing w:line="360" w:lineRule="auto"/>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sz w:val="27"/>
          <w:szCs w:val="27"/>
          <w:highlight w:val="none"/>
        </w:rPr>
        <w:t>6.1</w:t>
      </w:r>
      <w:r>
        <w:rPr>
          <w:rFonts w:hint="eastAsia" w:asciiTheme="minorEastAsia" w:hAnsiTheme="minorEastAsia" w:eastAsiaTheme="minorEastAsia" w:cstheme="minorEastAsia"/>
          <w:color w:val="auto"/>
          <w:kern w:val="0"/>
          <w:sz w:val="27"/>
          <w:szCs w:val="27"/>
          <w:highlight w:val="none"/>
        </w:rPr>
        <w:t>本项目不进行集中答疑。</w:t>
      </w:r>
      <w:r>
        <w:rPr>
          <w:rFonts w:hint="eastAsia" w:asciiTheme="minorEastAsia" w:hAnsiTheme="minorEastAsia" w:eastAsiaTheme="minorEastAsia" w:cstheme="minorEastAsia"/>
          <w:color w:val="auto"/>
          <w:sz w:val="27"/>
          <w:szCs w:val="27"/>
          <w:highlight w:val="none"/>
        </w:rPr>
        <w:t>任何要求对招标文件进行澄清和疑问的投标供应商，均应以书面送达形式（加盖投标单位公章并注明单位名称、联系人及电话）在202</w:t>
      </w:r>
      <w:r>
        <w:rPr>
          <w:rFonts w:hint="eastAsia" w:asciiTheme="minorEastAsia" w:hAnsiTheme="minorEastAsia" w:eastAsiaTheme="minorEastAsia" w:cstheme="minorEastAsia"/>
          <w:color w:val="auto"/>
          <w:sz w:val="27"/>
          <w:szCs w:val="27"/>
          <w:highlight w:val="none"/>
          <w:lang w:val="en-US" w:eastAsia="zh-CN"/>
        </w:rPr>
        <w:t>1</w:t>
      </w:r>
      <w:r>
        <w:rPr>
          <w:rFonts w:hint="eastAsia" w:asciiTheme="minorEastAsia" w:hAnsiTheme="minorEastAsia" w:eastAsiaTheme="minorEastAsia" w:cstheme="minorEastAsia"/>
          <w:color w:val="auto"/>
          <w:sz w:val="27"/>
          <w:szCs w:val="27"/>
          <w:highlight w:val="none"/>
        </w:rPr>
        <w:t>年</w:t>
      </w:r>
      <w:r>
        <w:rPr>
          <w:rFonts w:hint="eastAsia" w:asciiTheme="minorEastAsia" w:hAnsiTheme="minorEastAsia" w:eastAsiaTheme="minorEastAsia" w:cstheme="minorEastAsia"/>
          <w:color w:val="auto"/>
          <w:sz w:val="27"/>
          <w:szCs w:val="27"/>
          <w:highlight w:val="none"/>
          <w:lang w:val="en-US" w:eastAsia="zh-CN"/>
        </w:rPr>
        <w:t>7</w:t>
      </w:r>
      <w:r>
        <w:rPr>
          <w:rFonts w:hint="eastAsia" w:asciiTheme="minorEastAsia" w:hAnsiTheme="minorEastAsia" w:eastAsiaTheme="minorEastAsia" w:cstheme="minorEastAsia"/>
          <w:color w:val="auto"/>
          <w:sz w:val="27"/>
          <w:szCs w:val="27"/>
          <w:highlight w:val="none"/>
        </w:rPr>
        <w:t>月</w:t>
      </w:r>
      <w:r>
        <w:rPr>
          <w:rFonts w:hint="eastAsia" w:asciiTheme="minorEastAsia" w:hAnsiTheme="minorEastAsia" w:eastAsiaTheme="minorEastAsia" w:cstheme="minorEastAsia"/>
          <w:color w:val="auto"/>
          <w:sz w:val="27"/>
          <w:szCs w:val="27"/>
          <w:highlight w:val="none"/>
          <w:lang w:val="en-US" w:eastAsia="zh-CN"/>
        </w:rPr>
        <w:t>30</w:t>
      </w:r>
      <w:r>
        <w:rPr>
          <w:rFonts w:hint="eastAsia" w:asciiTheme="minorEastAsia" w:hAnsiTheme="minorEastAsia" w:eastAsiaTheme="minorEastAsia" w:cstheme="minorEastAsia"/>
          <w:color w:val="auto"/>
          <w:sz w:val="27"/>
          <w:szCs w:val="27"/>
          <w:highlight w:val="none"/>
        </w:rPr>
        <w:t>日12</w:t>
      </w:r>
      <w:r>
        <w:rPr>
          <w:rFonts w:hint="eastAsia" w:asciiTheme="minorEastAsia" w:hAnsiTheme="minorEastAsia" w:eastAsiaTheme="minorEastAsia" w:cstheme="minorEastAsia"/>
          <w:color w:val="auto"/>
          <w:sz w:val="27"/>
          <w:szCs w:val="27"/>
          <w:highlight w:val="none"/>
          <w:lang w:val="en-US" w:eastAsia="zh-CN"/>
        </w:rPr>
        <w:t>:00（北京时间）</w:t>
      </w:r>
      <w:r>
        <w:rPr>
          <w:rFonts w:hint="eastAsia" w:asciiTheme="minorEastAsia" w:hAnsiTheme="minorEastAsia" w:eastAsiaTheme="minorEastAsia" w:cstheme="minorEastAsia"/>
          <w:color w:val="auto"/>
          <w:sz w:val="27"/>
          <w:szCs w:val="27"/>
          <w:highlight w:val="none"/>
        </w:rPr>
        <w:t>前送达到采购人,采购人对疑问进行汇总整理。必要时，采购人将组织专家进行论证。并将答疑结果公布在赣州银行官网（</w:t>
      </w:r>
      <w:r>
        <w:rPr>
          <w:rFonts w:hint="eastAsia" w:asciiTheme="minorEastAsia" w:hAnsiTheme="minorEastAsia" w:eastAsiaTheme="minorEastAsia" w:cstheme="minorEastAsia"/>
          <w:color w:val="auto"/>
          <w:sz w:val="27"/>
          <w:szCs w:val="27"/>
          <w:highlight w:val="none"/>
        </w:rPr>
        <w:fldChar w:fldCharType="begin"/>
      </w:r>
      <w:r>
        <w:rPr>
          <w:rFonts w:hint="eastAsia" w:asciiTheme="minorEastAsia" w:hAnsiTheme="minorEastAsia" w:eastAsiaTheme="minorEastAsia" w:cstheme="minorEastAsia"/>
          <w:color w:val="auto"/>
          <w:sz w:val="27"/>
          <w:szCs w:val="27"/>
          <w:highlight w:val="none"/>
        </w:rPr>
        <w:instrText xml:space="preserve"> HYPERLINK "http://www.bankgz.com/" </w:instrText>
      </w:r>
      <w:r>
        <w:rPr>
          <w:rFonts w:hint="eastAsia" w:asciiTheme="minorEastAsia" w:hAnsiTheme="minorEastAsia" w:eastAsiaTheme="minorEastAsia" w:cstheme="minorEastAsia"/>
          <w:color w:val="auto"/>
          <w:sz w:val="27"/>
          <w:szCs w:val="27"/>
          <w:highlight w:val="none"/>
        </w:rPr>
        <w:fldChar w:fldCharType="separate"/>
      </w:r>
      <w:r>
        <w:rPr>
          <w:rStyle w:val="28"/>
          <w:rFonts w:hint="eastAsia" w:asciiTheme="minorEastAsia" w:hAnsiTheme="minorEastAsia" w:eastAsiaTheme="minorEastAsia" w:cstheme="minorEastAsia"/>
          <w:color w:val="auto"/>
          <w:sz w:val="27"/>
          <w:szCs w:val="27"/>
          <w:highlight w:val="none"/>
        </w:rPr>
        <w:t>http://www.bankgz.com/</w:t>
      </w:r>
      <w:r>
        <w:rPr>
          <w:rFonts w:hint="eastAsia" w:asciiTheme="minorEastAsia" w:hAnsiTheme="minorEastAsia" w:eastAsiaTheme="minorEastAsia" w:cstheme="minorEastAsia"/>
          <w:color w:val="auto"/>
          <w:sz w:val="27"/>
          <w:szCs w:val="27"/>
          <w:highlight w:val="none"/>
        </w:rPr>
        <w:fldChar w:fldCharType="end"/>
      </w:r>
      <w:r>
        <w:rPr>
          <w:rFonts w:hint="eastAsia" w:asciiTheme="minorEastAsia" w:hAnsiTheme="minorEastAsia" w:eastAsiaTheme="minorEastAsia" w:cstheme="minorEastAsia"/>
          <w:color w:val="auto"/>
          <w:sz w:val="27"/>
          <w:szCs w:val="27"/>
          <w:highlight w:val="none"/>
        </w:rPr>
        <w:t>），各投标供应商应注意浏览。</w:t>
      </w:r>
    </w:p>
    <w:p>
      <w:pPr>
        <w:widowControl/>
        <w:spacing w:line="360" w:lineRule="auto"/>
        <w:ind w:firstLine="135" w:firstLineChars="50"/>
        <w:jc w:val="left"/>
        <w:rPr>
          <w:rFonts w:hint="eastAsia" w:asciiTheme="minorEastAsia" w:hAnsiTheme="minorEastAsia" w:eastAsiaTheme="minorEastAsia" w:cstheme="minorEastAsia"/>
          <w:color w:val="auto"/>
          <w:sz w:val="27"/>
          <w:szCs w:val="27"/>
          <w:highlight w:val="none"/>
        </w:rPr>
      </w:pPr>
      <w:r>
        <w:rPr>
          <w:rFonts w:hint="eastAsia" w:asciiTheme="minorEastAsia" w:hAnsiTheme="minorEastAsia" w:eastAsiaTheme="minorEastAsia" w:cstheme="minorEastAsia"/>
          <w:color w:val="auto"/>
          <w:sz w:val="27"/>
          <w:szCs w:val="27"/>
          <w:highlight w:val="none"/>
        </w:rPr>
        <w:t>6.2投标供应商在规定的时间内未对招标文件要求澄清或提出疑问的，采购人将视其为同意。</w:t>
      </w:r>
    </w:p>
    <w:p>
      <w:pPr>
        <w:widowControl/>
        <w:spacing w:line="360" w:lineRule="auto"/>
        <w:jc w:val="left"/>
        <w:rPr>
          <w:rFonts w:hint="eastAsia" w:asciiTheme="minorEastAsia" w:hAnsiTheme="minorEastAsia" w:eastAsiaTheme="minorEastAsia" w:cstheme="minorEastAsia"/>
          <w:color w:val="auto"/>
          <w:kern w:val="0"/>
          <w:sz w:val="27"/>
          <w:szCs w:val="27"/>
          <w:highlight w:val="none"/>
        </w:rPr>
      </w:pPr>
      <w:r>
        <w:rPr>
          <w:rFonts w:hint="eastAsia" w:asciiTheme="minorEastAsia" w:hAnsiTheme="minorEastAsia" w:eastAsiaTheme="minorEastAsia" w:cstheme="minorEastAsia"/>
          <w:color w:val="auto"/>
          <w:kern w:val="0"/>
          <w:sz w:val="27"/>
          <w:szCs w:val="27"/>
          <w:highlight w:val="none"/>
        </w:rPr>
        <w:t>6.3投标供应商有义务在招标活动期间浏览</w:t>
      </w:r>
      <w:r>
        <w:rPr>
          <w:rFonts w:hint="eastAsia" w:asciiTheme="minorEastAsia" w:hAnsiTheme="minorEastAsia" w:eastAsiaTheme="minorEastAsia" w:cstheme="minorEastAsia"/>
          <w:color w:val="auto"/>
          <w:sz w:val="27"/>
          <w:szCs w:val="27"/>
          <w:highlight w:val="none"/>
        </w:rPr>
        <w:t>赣州银行官网</w:t>
      </w:r>
      <w:r>
        <w:rPr>
          <w:rFonts w:hint="eastAsia" w:asciiTheme="minorEastAsia" w:hAnsiTheme="minorEastAsia" w:eastAsiaTheme="minorEastAsia" w:cstheme="minorEastAsia"/>
          <w:color w:val="auto"/>
          <w:kern w:val="0"/>
          <w:sz w:val="27"/>
          <w:szCs w:val="27"/>
          <w:highlight w:val="none"/>
        </w:rPr>
        <w:t>，采购人在</w:t>
      </w:r>
      <w:r>
        <w:rPr>
          <w:rFonts w:hint="eastAsia" w:asciiTheme="minorEastAsia" w:hAnsiTheme="minorEastAsia" w:eastAsiaTheme="minorEastAsia" w:cstheme="minorEastAsia"/>
          <w:color w:val="auto"/>
          <w:sz w:val="27"/>
          <w:szCs w:val="27"/>
          <w:highlight w:val="none"/>
        </w:rPr>
        <w:t>赣州银行官网</w:t>
      </w:r>
      <w:r>
        <w:rPr>
          <w:rFonts w:hint="eastAsia" w:asciiTheme="minorEastAsia" w:hAnsiTheme="minorEastAsia" w:eastAsiaTheme="minorEastAsia" w:cstheme="minorEastAsia"/>
          <w:color w:val="auto"/>
          <w:kern w:val="0"/>
          <w:sz w:val="27"/>
          <w:szCs w:val="27"/>
          <w:highlight w:val="none"/>
        </w:rPr>
        <w:t>公布的与本次招标项目有关的信息视为已送达各投标供应商。</w:t>
      </w:r>
    </w:p>
    <w:p>
      <w:pPr>
        <w:widowControl/>
        <w:spacing w:line="360" w:lineRule="auto"/>
        <w:jc w:val="left"/>
        <w:rPr>
          <w:rFonts w:hint="eastAsia" w:asciiTheme="minorEastAsia" w:hAnsiTheme="minorEastAsia" w:eastAsiaTheme="minorEastAsia" w:cstheme="minorEastAsia"/>
          <w:color w:val="auto"/>
          <w:kern w:val="0"/>
          <w:sz w:val="27"/>
          <w:szCs w:val="27"/>
          <w:highlight w:val="none"/>
        </w:rPr>
      </w:pPr>
      <w:r>
        <w:rPr>
          <w:rFonts w:hint="eastAsia" w:asciiTheme="minorEastAsia" w:hAnsiTheme="minorEastAsia" w:eastAsiaTheme="minorEastAsia" w:cstheme="minorEastAsia"/>
          <w:bCs/>
          <w:color w:val="auto"/>
          <w:kern w:val="0"/>
          <w:sz w:val="27"/>
          <w:szCs w:val="27"/>
          <w:highlight w:val="none"/>
        </w:rPr>
        <w:t>7、招标文件的修改</w:t>
      </w:r>
    </w:p>
    <w:p>
      <w:pPr>
        <w:spacing w:line="360" w:lineRule="auto"/>
        <w:ind w:left="141"/>
        <w:rPr>
          <w:rFonts w:hint="eastAsia" w:asciiTheme="minorEastAsia" w:hAnsiTheme="minorEastAsia" w:eastAsiaTheme="minorEastAsia" w:cstheme="minorEastAsia"/>
          <w:color w:val="auto"/>
          <w:sz w:val="27"/>
          <w:szCs w:val="27"/>
          <w:highlight w:val="none"/>
        </w:rPr>
      </w:pPr>
      <w:bookmarkStart w:id="16" w:name="_Toc519068568"/>
      <w:r>
        <w:rPr>
          <w:rFonts w:hint="eastAsia" w:asciiTheme="minorEastAsia" w:hAnsiTheme="minorEastAsia" w:eastAsiaTheme="minorEastAsia" w:cstheme="minorEastAsia"/>
          <w:color w:val="auto"/>
          <w:sz w:val="27"/>
          <w:szCs w:val="27"/>
          <w:highlight w:val="none"/>
        </w:rPr>
        <w:t xml:space="preserve">7.1 </w:t>
      </w:r>
      <w:bookmarkEnd w:id="16"/>
      <w:r>
        <w:rPr>
          <w:rFonts w:hint="eastAsia" w:asciiTheme="minorEastAsia" w:hAnsiTheme="minorEastAsia" w:eastAsiaTheme="minorEastAsia" w:cstheme="minorEastAsia"/>
          <w:color w:val="auto"/>
          <w:sz w:val="27"/>
          <w:szCs w:val="27"/>
          <w:highlight w:val="none"/>
        </w:rPr>
        <w:t>在法律规定期限内，无论出于何种原因，</w:t>
      </w:r>
      <w:r>
        <w:rPr>
          <w:rFonts w:hint="eastAsia" w:asciiTheme="minorEastAsia" w:hAnsiTheme="minorEastAsia" w:eastAsiaTheme="minorEastAsia" w:cstheme="minorEastAsia"/>
          <w:color w:val="auto"/>
          <w:kern w:val="0"/>
          <w:sz w:val="27"/>
          <w:szCs w:val="27"/>
          <w:highlight w:val="none"/>
        </w:rPr>
        <w:t>采购人</w:t>
      </w:r>
      <w:r>
        <w:rPr>
          <w:rFonts w:hint="eastAsia" w:asciiTheme="minorEastAsia" w:hAnsiTheme="minorEastAsia" w:eastAsiaTheme="minorEastAsia" w:cstheme="minorEastAsia"/>
          <w:color w:val="auto"/>
          <w:sz w:val="27"/>
          <w:szCs w:val="27"/>
          <w:highlight w:val="none"/>
        </w:rPr>
        <w:t>均可主动地或在解答投标供应商提出的澄清问题时，以补充（变更）公告的方式对招标文件进行修改。</w:t>
      </w:r>
    </w:p>
    <w:p>
      <w:pPr>
        <w:spacing w:line="360" w:lineRule="auto"/>
        <w:ind w:left="141"/>
        <w:rPr>
          <w:rFonts w:hint="eastAsia" w:asciiTheme="minorEastAsia" w:hAnsiTheme="minorEastAsia" w:eastAsiaTheme="minorEastAsia" w:cstheme="minorEastAsia"/>
          <w:color w:val="auto"/>
          <w:sz w:val="27"/>
          <w:szCs w:val="27"/>
          <w:highlight w:val="none"/>
        </w:rPr>
      </w:pPr>
      <w:r>
        <w:rPr>
          <w:rFonts w:hint="eastAsia" w:asciiTheme="minorEastAsia" w:hAnsiTheme="minorEastAsia" w:eastAsiaTheme="minorEastAsia" w:cstheme="minorEastAsia"/>
          <w:color w:val="auto"/>
          <w:sz w:val="27"/>
          <w:szCs w:val="27"/>
          <w:highlight w:val="none"/>
        </w:rPr>
        <w:t>7.2补充（变更）公告将在赣州银行官网公布。投标供应商有义务在招标活动期间</w:t>
      </w:r>
      <w:r>
        <w:rPr>
          <w:rFonts w:hint="eastAsia" w:asciiTheme="minorEastAsia" w:hAnsiTheme="minorEastAsia" w:eastAsiaTheme="minorEastAsia" w:cstheme="minorEastAsia"/>
          <w:color w:val="auto"/>
          <w:kern w:val="0"/>
          <w:sz w:val="27"/>
          <w:szCs w:val="27"/>
          <w:highlight w:val="none"/>
        </w:rPr>
        <w:t>浏览</w:t>
      </w:r>
      <w:r>
        <w:rPr>
          <w:rFonts w:hint="eastAsia" w:asciiTheme="minorEastAsia" w:hAnsiTheme="minorEastAsia" w:eastAsiaTheme="minorEastAsia" w:cstheme="minorEastAsia"/>
          <w:color w:val="auto"/>
          <w:sz w:val="27"/>
          <w:szCs w:val="27"/>
          <w:highlight w:val="none"/>
        </w:rPr>
        <w:t>赣州银行官网</w:t>
      </w:r>
      <w:r>
        <w:rPr>
          <w:rFonts w:hint="eastAsia" w:asciiTheme="minorEastAsia" w:hAnsiTheme="minorEastAsia" w:eastAsiaTheme="minorEastAsia" w:cstheme="minorEastAsia"/>
          <w:color w:val="auto"/>
          <w:kern w:val="0"/>
          <w:sz w:val="27"/>
          <w:szCs w:val="27"/>
          <w:highlight w:val="none"/>
        </w:rPr>
        <w:t>，</w:t>
      </w:r>
      <w:r>
        <w:rPr>
          <w:rFonts w:hint="eastAsia" w:asciiTheme="minorEastAsia" w:hAnsiTheme="minorEastAsia" w:eastAsiaTheme="minorEastAsia" w:cstheme="minorEastAsia"/>
          <w:color w:val="auto"/>
          <w:sz w:val="27"/>
          <w:szCs w:val="27"/>
          <w:highlight w:val="none"/>
        </w:rPr>
        <w:t>采购人</w:t>
      </w:r>
      <w:r>
        <w:rPr>
          <w:rFonts w:hint="eastAsia" w:asciiTheme="minorEastAsia" w:hAnsiTheme="minorEastAsia" w:eastAsiaTheme="minorEastAsia" w:cstheme="minorEastAsia"/>
          <w:color w:val="auto"/>
          <w:kern w:val="0"/>
          <w:sz w:val="27"/>
          <w:szCs w:val="27"/>
          <w:highlight w:val="none"/>
        </w:rPr>
        <w:t>在</w:t>
      </w:r>
      <w:r>
        <w:rPr>
          <w:rFonts w:hint="eastAsia" w:asciiTheme="minorEastAsia" w:hAnsiTheme="minorEastAsia" w:eastAsiaTheme="minorEastAsia" w:cstheme="minorEastAsia"/>
          <w:color w:val="auto"/>
          <w:sz w:val="27"/>
          <w:szCs w:val="27"/>
          <w:highlight w:val="none"/>
        </w:rPr>
        <w:t>赣州银行官网</w:t>
      </w:r>
      <w:r>
        <w:rPr>
          <w:rFonts w:hint="eastAsia" w:asciiTheme="minorEastAsia" w:hAnsiTheme="minorEastAsia" w:eastAsiaTheme="minorEastAsia" w:cstheme="minorEastAsia"/>
          <w:color w:val="auto"/>
          <w:kern w:val="0"/>
          <w:sz w:val="27"/>
          <w:szCs w:val="27"/>
          <w:highlight w:val="none"/>
        </w:rPr>
        <w:t>公布的与本次招标项目有关的信息视为已送达各投标供应商。修改后的内容是招标文件的组成部分，将在</w:t>
      </w:r>
      <w:r>
        <w:rPr>
          <w:rFonts w:hint="eastAsia" w:asciiTheme="minorEastAsia" w:hAnsiTheme="minorEastAsia" w:eastAsiaTheme="minorEastAsia" w:cstheme="minorEastAsia"/>
          <w:color w:val="auto"/>
          <w:sz w:val="27"/>
          <w:szCs w:val="27"/>
          <w:highlight w:val="none"/>
        </w:rPr>
        <w:t>赣州银行官网公告所有潜在投标供应商，并对潜在投标供应商具有约束力。</w:t>
      </w:r>
    </w:p>
    <w:p>
      <w:pPr>
        <w:pStyle w:val="5"/>
        <w:rPr>
          <w:rFonts w:hint="eastAsia" w:asciiTheme="minorEastAsia" w:hAnsiTheme="minorEastAsia" w:eastAsiaTheme="minorEastAsia" w:cstheme="minorEastAsia"/>
          <w:color w:val="auto"/>
          <w:kern w:val="0"/>
          <w:highlight w:val="none"/>
        </w:rPr>
      </w:pPr>
      <w:bookmarkStart w:id="17" w:name="_Toc28012"/>
      <w:bookmarkStart w:id="18" w:name="_Toc423337555"/>
      <w:r>
        <w:rPr>
          <w:rFonts w:hint="eastAsia" w:asciiTheme="minorEastAsia" w:hAnsiTheme="minorEastAsia" w:eastAsiaTheme="minorEastAsia" w:cstheme="minorEastAsia"/>
          <w:color w:val="auto"/>
          <w:kern w:val="0"/>
          <w:highlight w:val="none"/>
        </w:rPr>
        <w:t>（三）投 标 文 件 的 编 制</w:t>
      </w:r>
      <w:bookmarkEnd w:id="17"/>
      <w:bookmarkEnd w:id="18"/>
    </w:p>
    <w:p>
      <w:pPr>
        <w:spacing w:line="360" w:lineRule="auto"/>
        <w:rPr>
          <w:rFonts w:hint="eastAsia" w:asciiTheme="minorEastAsia" w:hAnsiTheme="minorEastAsia" w:eastAsiaTheme="minorEastAsia" w:cstheme="minorEastAsia"/>
          <w:color w:val="auto"/>
          <w:sz w:val="27"/>
          <w:szCs w:val="27"/>
          <w:highlight w:val="none"/>
        </w:rPr>
      </w:pPr>
      <w:r>
        <w:rPr>
          <w:rFonts w:hint="eastAsia" w:asciiTheme="minorEastAsia" w:hAnsiTheme="minorEastAsia" w:eastAsiaTheme="minorEastAsia" w:cstheme="minorEastAsia"/>
          <w:color w:val="auto"/>
          <w:sz w:val="27"/>
          <w:szCs w:val="27"/>
          <w:highlight w:val="none"/>
        </w:rPr>
        <w:t>8、投标语言及度量衡单位</w:t>
      </w:r>
    </w:p>
    <w:p>
      <w:pPr>
        <w:spacing w:line="360" w:lineRule="auto"/>
        <w:ind w:firstLine="135" w:firstLineChars="50"/>
        <w:rPr>
          <w:rFonts w:hint="eastAsia" w:asciiTheme="minorEastAsia" w:hAnsiTheme="minorEastAsia" w:eastAsiaTheme="minorEastAsia" w:cstheme="minorEastAsia"/>
          <w:color w:val="auto"/>
          <w:sz w:val="27"/>
          <w:szCs w:val="27"/>
          <w:highlight w:val="none"/>
        </w:rPr>
      </w:pPr>
      <w:r>
        <w:rPr>
          <w:rFonts w:hint="eastAsia" w:asciiTheme="minorEastAsia" w:hAnsiTheme="minorEastAsia" w:eastAsiaTheme="minorEastAsia" w:cstheme="minorEastAsia"/>
          <w:color w:val="auto"/>
          <w:sz w:val="27"/>
          <w:szCs w:val="27"/>
          <w:highlight w:val="none"/>
        </w:rPr>
        <w:t>8.1投标供应商的投标文件以及投标供应商就投标的所有来往函中均应使用中文。</w:t>
      </w:r>
    </w:p>
    <w:p>
      <w:pPr>
        <w:widowControl/>
        <w:spacing w:line="360" w:lineRule="auto"/>
        <w:ind w:firstLine="135" w:firstLineChars="50"/>
        <w:jc w:val="left"/>
        <w:rPr>
          <w:rFonts w:hint="eastAsia" w:asciiTheme="minorEastAsia" w:hAnsiTheme="minorEastAsia" w:eastAsiaTheme="minorEastAsia" w:cstheme="minorEastAsia"/>
          <w:color w:val="auto"/>
          <w:sz w:val="27"/>
          <w:szCs w:val="27"/>
          <w:highlight w:val="none"/>
        </w:rPr>
      </w:pPr>
      <w:r>
        <w:rPr>
          <w:rFonts w:hint="eastAsia" w:asciiTheme="minorEastAsia" w:hAnsiTheme="minorEastAsia" w:eastAsiaTheme="minorEastAsia" w:cstheme="minorEastAsia"/>
          <w:color w:val="auto"/>
          <w:sz w:val="27"/>
          <w:szCs w:val="27"/>
          <w:highlight w:val="none"/>
        </w:rPr>
        <w:t>8.2投标文件中所使用的计量单位，除投标文件中有特殊规定外，一律使用法定计量单位。</w:t>
      </w:r>
    </w:p>
    <w:p>
      <w:pPr>
        <w:widowControl/>
        <w:spacing w:line="360" w:lineRule="auto"/>
        <w:jc w:val="left"/>
        <w:rPr>
          <w:rFonts w:hint="eastAsia" w:asciiTheme="minorEastAsia" w:hAnsiTheme="minorEastAsia" w:eastAsiaTheme="minorEastAsia" w:cstheme="minorEastAsia"/>
          <w:color w:val="auto"/>
          <w:kern w:val="0"/>
          <w:sz w:val="27"/>
          <w:szCs w:val="27"/>
          <w:highlight w:val="none"/>
        </w:rPr>
      </w:pPr>
      <w:r>
        <w:rPr>
          <w:rFonts w:hint="eastAsia" w:asciiTheme="minorEastAsia" w:hAnsiTheme="minorEastAsia" w:eastAsiaTheme="minorEastAsia" w:cstheme="minorEastAsia"/>
          <w:bCs/>
          <w:color w:val="auto"/>
          <w:kern w:val="0"/>
          <w:sz w:val="27"/>
          <w:szCs w:val="27"/>
          <w:highlight w:val="none"/>
        </w:rPr>
        <w:t>9、投标文件的编制</w:t>
      </w:r>
    </w:p>
    <w:p>
      <w:pPr>
        <w:spacing w:line="360" w:lineRule="auto"/>
        <w:ind w:left="141"/>
        <w:rPr>
          <w:rFonts w:hint="eastAsia" w:asciiTheme="minorEastAsia" w:hAnsiTheme="minorEastAsia" w:eastAsiaTheme="minorEastAsia" w:cstheme="minorEastAsia"/>
          <w:color w:val="auto"/>
          <w:sz w:val="27"/>
          <w:szCs w:val="27"/>
          <w:highlight w:val="none"/>
        </w:rPr>
      </w:pPr>
      <w:r>
        <w:rPr>
          <w:rFonts w:hint="eastAsia" w:asciiTheme="minorEastAsia" w:hAnsiTheme="minorEastAsia" w:eastAsiaTheme="minorEastAsia" w:cstheme="minorEastAsia"/>
          <w:color w:val="auto"/>
          <w:sz w:val="27"/>
          <w:szCs w:val="27"/>
          <w:highlight w:val="none"/>
        </w:rPr>
        <w:t>9.1投标供应商应认真阅读并充分理解本文件的全部内容（包括所有的补充、变更内容），承诺并履行本文件中各项条款规定及要求。</w:t>
      </w:r>
    </w:p>
    <w:p>
      <w:pPr>
        <w:spacing w:line="360" w:lineRule="auto"/>
        <w:ind w:left="141"/>
        <w:rPr>
          <w:rFonts w:hint="eastAsia" w:asciiTheme="minorEastAsia" w:hAnsiTheme="minorEastAsia" w:eastAsiaTheme="minorEastAsia" w:cstheme="minorEastAsia"/>
          <w:color w:val="auto"/>
          <w:sz w:val="27"/>
          <w:szCs w:val="27"/>
          <w:highlight w:val="none"/>
        </w:rPr>
      </w:pPr>
      <w:r>
        <w:rPr>
          <w:rFonts w:hint="eastAsia" w:asciiTheme="minorEastAsia" w:hAnsiTheme="minorEastAsia" w:eastAsiaTheme="minorEastAsia" w:cstheme="minorEastAsia"/>
          <w:color w:val="auto"/>
          <w:sz w:val="27"/>
          <w:szCs w:val="27"/>
          <w:highlight w:val="none"/>
        </w:rPr>
        <w:t>9.2投标文件必须按本文件的全部内容，包括所有的补充（变更）公告及答疑进行编制。投标供应商提供的投标文件不完整，导致的结果和责任由投标供应商承担。</w:t>
      </w:r>
    </w:p>
    <w:p>
      <w:pPr>
        <w:widowControl/>
        <w:spacing w:line="360" w:lineRule="auto"/>
        <w:jc w:val="left"/>
        <w:rPr>
          <w:rFonts w:hint="eastAsia" w:asciiTheme="minorEastAsia" w:hAnsiTheme="minorEastAsia" w:eastAsiaTheme="minorEastAsia" w:cstheme="minorEastAsia"/>
          <w:color w:val="auto"/>
          <w:kern w:val="0"/>
          <w:sz w:val="27"/>
          <w:szCs w:val="27"/>
          <w:highlight w:val="none"/>
        </w:rPr>
      </w:pPr>
      <w:r>
        <w:rPr>
          <w:rFonts w:hint="eastAsia" w:asciiTheme="minorEastAsia" w:hAnsiTheme="minorEastAsia" w:eastAsiaTheme="minorEastAsia" w:cstheme="minorEastAsia"/>
          <w:bCs/>
          <w:color w:val="auto"/>
          <w:kern w:val="0"/>
          <w:sz w:val="27"/>
          <w:szCs w:val="27"/>
          <w:highlight w:val="none"/>
        </w:rPr>
        <w:t>10、投标文件构成</w:t>
      </w:r>
    </w:p>
    <w:p>
      <w:pPr>
        <w:spacing w:line="360" w:lineRule="auto"/>
        <w:ind w:firstLine="405" w:firstLineChars="150"/>
        <w:rPr>
          <w:rFonts w:hint="eastAsia" w:asciiTheme="minorEastAsia" w:hAnsiTheme="minorEastAsia" w:eastAsiaTheme="minorEastAsia" w:cstheme="minorEastAsia"/>
          <w:color w:val="auto"/>
          <w:sz w:val="27"/>
          <w:szCs w:val="27"/>
          <w:highlight w:val="none"/>
        </w:rPr>
      </w:pPr>
      <w:r>
        <w:rPr>
          <w:rFonts w:hint="eastAsia" w:asciiTheme="minorEastAsia" w:hAnsiTheme="minorEastAsia" w:eastAsiaTheme="minorEastAsia" w:cstheme="minorEastAsia"/>
          <w:color w:val="auto"/>
          <w:sz w:val="27"/>
          <w:szCs w:val="27"/>
          <w:highlight w:val="none"/>
        </w:rPr>
        <w:t>10.1投标文件统一格式应包括但不限于：</w:t>
      </w:r>
    </w:p>
    <w:p>
      <w:pPr>
        <w:spacing w:line="360" w:lineRule="auto"/>
        <w:ind w:firstLine="405" w:firstLineChars="150"/>
        <w:rPr>
          <w:rFonts w:hint="eastAsia" w:asciiTheme="minorEastAsia" w:hAnsiTheme="minorEastAsia" w:eastAsiaTheme="minorEastAsia" w:cstheme="minorEastAsia"/>
          <w:color w:val="auto"/>
          <w:sz w:val="27"/>
          <w:szCs w:val="27"/>
          <w:highlight w:val="none"/>
        </w:rPr>
      </w:pPr>
      <w:r>
        <w:rPr>
          <w:rFonts w:hint="eastAsia" w:asciiTheme="minorEastAsia" w:hAnsiTheme="minorEastAsia" w:eastAsiaTheme="minorEastAsia" w:cstheme="minorEastAsia"/>
          <w:color w:val="auto"/>
          <w:sz w:val="27"/>
          <w:szCs w:val="27"/>
          <w:highlight w:val="none"/>
        </w:rPr>
        <w:t>10.1.1投标函</w:t>
      </w:r>
    </w:p>
    <w:p>
      <w:pPr>
        <w:spacing w:line="360" w:lineRule="auto"/>
        <w:ind w:firstLine="405" w:firstLineChars="150"/>
        <w:rPr>
          <w:rFonts w:hint="eastAsia" w:asciiTheme="minorEastAsia" w:hAnsiTheme="minorEastAsia" w:eastAsiaTheme="minorEastAsia" w:cstheme="minorEastAsia"/>
          <w:color w:val="auto"/>
          <w:sz w:val="27"/>
          <w:szCs w:val="27"/>
          <w:highlight w:val="none"/>
        </w:rPr>
      </w:pPr>
      <w:r>
        <w:rPr>
          <w:rFonts w:hint="eastAsia" w:asciiTheme="minorEastAsia" w:hAnsiTheme="minorEastAsia" w:eastAsiaTheme="minorEastAsia" w:cstheme="minorEastAsia"/>
          <w:color w:val="auto"/>
          <w:sz w:val="27"/>
          <w:szCs w:val="27"/>
          <w:highlight w:val="none"/>
        </w:rPr>
        <w:t>10.1.2投标文件资料清单</w:t>
      </w:r>
    </w:p>
    <w:p>
      <w:pPr>
        <w:spacing w:line="360" w:lineRule="auto"/>
        <w:ind w:firstLine="405" w:firstLineChars="150"/>
        <w:rPr>
          <w:rFonts w:hint="eastAsia" w:asciiTheme="minorEastAsia" w:hAnsiTheme="minorEastAsia" w:eastAsiaTheme="minorEastAsia" w:cstheme="minorEastAsia"/>
          <w:color w:val="auto"/>
          <w:sz w:val="27"/>
          <w:szCs w:val="27"/>
          <w:highlight w:val="none"/>
        </w:rPr>
      </w:pPr>
      <w:r>
        <w:rPr>
          <w:rFonts w:hint="eastAsia" w:asciiTheme="minorEastAsia" w:hAnsiTheme="minorEastAsia" w:eastAsiaTheme="minorEastAsia" w:cstheme="minorEastAsia"/>
          <w:color w:val="auto"/>
          <w:sz w:val="27"/>
          <w:szCs w:val="27"/>
          <w:highlight w:val="none"/>
        </w:rPr>
        <w:t>10.1.3投标报价一览表</w:t>
      </w:r>
    </w:p>
    <w:p>
      <w:pPr>
        <w:spacing w:line="360" w:lineRule="auto"/>
        <w:ind w:firstLine="405" w:firstLineChars="150"/>
        <w:rPr>
          <w:rFonts w:hint="eastAsia" w:asciiTheme="minorEastAsia" w:hAnsiTheme="minorEastAsia" w:eastAsiaTheme="minorEastAsia" w:cstheme="minorEastAsia"/>
          <w:color w:val="auto"/>
          <w:sz w:val="27"/>
          <w:szCs w:val="27"/>
          <w:highlight w:val="none"/>
        </w:rPr>
      </w:pPr>
      <w:r>
        <w:rPr>
          <w:rFonts w:hint="eastAsia" w:asciiTheme="minorEastAsia" w:hAnsiTheme="minorEastAsia" w:eastAsiaTheme="minorEastAsia" w:cstheme="minorEastAsia"/>
          <w:color w:val="auto"/>
          <w:sz w:val="27"/>
          <w:szCs w:val="27"/>
          <w:highlight w:val="none"/>
        </w:rPr>
        <w:t>10.1.4法定代表人授权书</w:t>
      </w:r>
    </w:p>
    <w:p>
      <w:pPr>
        <w:spacing w:line="360" w:lineRule="auto"/>
        <w:ind w:firstLine="405" w:firstLineChars="150"/>
        <w:rPr>
          <w:rFonts w:hint="eastAsia" w:asciiTheme="minorEastAsia" w:hAnsiTheme="minorEastAsia" w:eastAsiaTheme="minorEastAsia" w:cstheme="minorEastAsia"/>
          <w:color w:val="auto"/>
          <w:sz w:val="27"/>
          <w:szCs w:val="27"/>
          <w:highlight w:val="none"/>
        </w:rPr>
      </w:pPr>
      <w:r>
        <w:rPr>
          <w:rFonts w:hint="eastAsia" w:asciiTheme="minorEastAsia" w:hAnsiTheme="minorEastAsia" w:eastAsiaTheme="minorEastAsia" w:cstheme="minorEastAsia"/>
          <w:color w:val="auto"/>
          <w:sz w:val="27"/>
          <w:szCs w:val="27"/>
          <w:highlight w:val="none"/>
        </w:rPr>
        <w:t>10.1.5技术文件</w:t>
      </w:r>
    </w:p>
    <w:p>
      <w:pPr>
        <w:spacing w:line="360" w:lineRule="auto"/>
        <w:ind w:firstLine="405" w:firstLineChars="150"/>
        <w:rPr>
          <w:rFonts w:hint="eastAsia" w:asciiTheme="minorEastAsia" w:hAnsiTheme="minorEastAsia" w:eastAsiaTheme="minorEastAsia" w:cstheme="minorEastAsia"/>
          <w:color w:val="auto"/>
          <w:sz w:val="27"/>
          <w:szCs w:val="27"/>
          <w:highlight w:val="none"/>
        </w:rPr>
      </w:pPr>
      <w:r>
        <w:rPr>
          <w:rFonts w:hint="eastAsia" w:asciiTheme="minorEastAsia" w:hAnsiTheme="minorEastAsia" w:eastAsiaTheme="minorEastAsia" w:cstheme="minorEastAsia"/>
          <w:color w:val="auto"/>
          <w:sz w:val="27"/>
          <w:szCs w:val="27"/>
          <w:highlight w:val="none"/>
        </w:rPr>
        <w:t>10.1.6技术规格偏离表</w:t>
      </w:r>
    </w:p>
    <w:p>
      <w:pPr>
        <w:spacing w:line="360" w:lineRule="auto"/>
        <w:ind w:firstLine="405" w:firstLineChars="150"/>
        <w:rPr>
          <w:rFonts w:hint="eastAsia" w:asciiTheme="minorEastAsia" w:hAnsiTheme="minorEastAsia" w:eastAsiaTheme="minorEastAsia" w:cstheme="minorEastAsia"/>
          <w:color w:val="auto"/>
          <w:sz w:val="27"/>
          <w:szCs w:val="27"/>
          <w:highlight w:val="none"/>
        </w:rPr>
      </w:pPr>
      <w:r>
        <w:rPr>
          <w:rFonts w:hint="eastAsia" w:asciiTheme="minorEastAsia" w:hAnsiTheme="minorEastAsia" w:eastAsiaTheme="minorEastAsia" w:cstheme="minorEastAsia"/>
          <w:color w:val="auto"/>
          <w:sz w:val="27"/>
          <w:szCs w:val="27"/>
          <w:highlight w:val="none"/>
        </w:rPr>
        <w:t>10.1.7商务条款响应及偏离表</w:t>
      </w:r>
    </w:p>
    <w:p>
      <w:pPr>
        <w:spacing w:line="360" w:lineRule="auto"/>
        <w:ind w:firstLine="405" w:firstLineChars="150"/>
        <w:rPr>
          <w:rFonts w:hint="eastAsia" w:asciiTheme="minorEastAsia" w:hAnsiTheme="minorEastAsia" w:eastAsiaTheme="minorEastAsia" w:cstheme="minorEastAsia"/>
          <w:color w:val="auto"/>
          <w:sz w:val="27"/>
          <w:szCs w:val="27"/>
          <w:highlight w:val="none"/>
        </w:rPr>
      </w:pPr>
      <w:r>
        <w:rPr>
          <w:rFonts w:hint="eastAsia" w:asciiTheme="minorEastAsia" w:hAnsiTheme="minorEastAsia" w:eastAsiaTheme="minorEastAsia" w:cstheme="minorEastAsia"/>
          <w:color w:val="auto"/>
          <w:sz w:val="27"/>
          <w:szCs w:val="27"/>
          <w:highlight w:val="none"/>
        </w:rPr>
        <w:t>10.1.8产品质量及售后服务承诺</w:t>
      </w:r>
    </w:p>
    <w:p>
      <w:pPr>
        <w:spacing w:line="360" w:lineRule="auto"/>
        <w:ind w:firstLine="405" w:firstLineChars="150"/>
        <w:rPr>
          <w:rFonts w:hint="eastAsia" w:asciiTheme="minorEastAsia" w:hAnsiTheme="minorEastAsia" w:eastAsiaTheme="minorEastAsia" w:cstheme="minorEastAsia"/>
          <w:color w:val="auto"/>
          <w:sz w:val="27"/>
          <w:szCs w:val="27"/>
          <w:highlight w:val="none"/>
        </w:rPr>
      </w:pPr>
      <w:r>
        <w:rPr>
          <w:rFonts w:hint="eastAsia" w:asciiTheme="minorEastAsia" w:hAnsiTheme="minorEastAsia" w:eastAsiaTheme="minorEastAsia" w:cstheme="minorEastAsia"/>
          <w:color w:val="auto"/>
          <w:sz w:val="27"/>
          <w:szCs w:val="27"/>
          <w:highlight w:val="none"/>
        </w:rPr>
        <w:t>10.1.9有关证明文件</w:t>
      </w:r>
    </w:p>
    <w:p>
      <w:pPr>
        <w:spacing w:line="360" w:lineRule="auto"/>
        <w:ind w:firstLine="405" w:firstLineChars="150"/>
        <w:rPr>
          <w:rFonts w:hint="eastAsia" w:asciiTheme="minorEastAsia" w:hAnsiTheme="minorEastAsia" w:eastAsiaTheme="minorEastAsia" w:cstheme="minorEastAsia"/>
          <w:color w:val="auto"/>
          <w:sz w:val="27"/>
          <w:szCs w:val="27"/>
          <w:highlight w:val="none"/>
        </w:rPr>
      </w:pPr>
      <w:r>
        <w:rPr>
          <w:rFonts w:hint="eastAsia" w:asciiTheme="minorEastAsia" w:hAnsiTheme="minorEastAsia" w:eastAsiaTheme="minorEastAsia" w:cstheme="minorEastAsia"/>
          <w:color w:val="auto"/>
          <w:sz w:val="27"/>
          <w:szCs w:val="27"/>
          <w:highlight w:val="none"/>
        </w:rPr>
        <w:t>10.1.10缴纳投标保证金的银行凭证</w:t>
      </w:r>
    </w:p>
    <w:p>
      <w:pPr>
        <w:spacing w:line="360" w:lineRule="auto"/>
        <w:ind w:firstLine="405" w:firstLineChars="150"/>
        <w:rPr>
          <w:rFonts w:hint="eastAsia" w:asciiTheme="minorEastAsia" w:hAnsiTheme="minorEastAsia" w:eastAsiaTheme="minorEastAsia" w:cstheme="minorEastAsia"/>
          <w:color w:val="auto"/>
          <w:sz w:val="27"/>
          <w:szCs w:val="27"/>
          <w:highlight w:val="none"/>
        </w:rPr>
      </w:pPr>
      <w:r>
        <w:rPr>
          <w:rFonts w:hint="eastAsia" w:asciiTheme="minorEastAsia" w:hAnsiTheme="minorEastAsia" w:eastAsiaTheme="minorEastAsia" w:cstheme="minorEastAsia"/>
          <w:color w:val="auto"/>
          <w:sz w:val="27"/>
          <w:szCs w:val="27"/>
          <w:highlight w:val="none"/>
        </w:rPr>
        <w:t>10.1.11投标供应商认为需提供的相关资料和招标文件要求提供的其他资料</w:t>
      </w:r>
    </w:p>
    <w:p>
      <w:pPr>
        <w:tabs>
          <w:tab w:val="left" w:pos="1800"/>
        </w:tabs>
        <w:spacing w:line="360" w:lineRule="auto"/>
        <w:ind w:firstLine="135" w:firstLineChars="50"/>
        <w:rPr>
          <w:rFonts w:hint="eastAsia" w:asciiTheme="minorEastAsia" w:hAnsiTheme="minorEastAsia" w:eastAsiaTheme="minorEastAsia" w:cstheme="minorEastAsia"/>
          <w:color w:val="auto"/>
          <w:sz w:val="27"/>
          <w:szCs w:val="27"/>
          <w:highlight w:val="none"/>
        </w:rPr>
      </w:pPr>
      <w:r>
        <w:rPr>
          <w:rFonts w:hint="eastAsia" w:asciiTheme="minorEastAsia" w:hAnsiTheme="minorEastAsia" w:eastAsiaTheme="minorEastAsia" w:cstheme="minorEastAsia"/>
          <w:color w:val="auto"/>
          <w:sz w:val="27"/>
          <w:szCs w:val="27"/>
          <w:highlight w:val="none"/>
        </w:rPr>
        <w:t>10.2投标文件应使用招标文件提供的格式，且可以按同样格式扩展。</w:t>
      </w:r>
    </w:p>
    <w:p>
      <w:pPr>
        <w:widowControl/>
        <w:spacing w:line="360" w:lineRule="auto"/>
        <w:jc w:val="left"/>
        <w:rPr>
          <w:rFonts w:hint="eastAsia" w:asciiTheme="minorEastAsia" w:hAnsiTheme="minorEastAsia" w:eastAsiaTheme="minorEastAsia" w:cstheme="minorEastAsia"/>
          <w:color w:val="auto"/>
          <w:kern w:val="0"/>
          <w:sz w:val="27"/>
          <w:szCs w:val="27"/>
          <w:highlight w:val="none"/>
        </w:rPr>
      </w:pPr>
      <w:r>
        <w:rPr>
          <w:rFonts w:hint="eastAsia" w:asciiTheme="minorEastAsia" w:hAnsiTheme="minorEastAsia" w:eastAsiaTheme="minorEastAsia" w:cstheme="minorEastAsia"/>
          <w:bCs/>
          <w:color w:val="auto"/>
          <w:kern w:val="0"/>
          <w:sz w:val="27"/>
          <w:szCs w:val="27"/>
          <w:highlight w:val="none"/>
        </w:rPr>
        <w:t>11、报价</w:t>
      </w:r>
    </w:p>
    <w:p>
      <w:pPr>
        <w:pStyle w:val="24"/>
        <w:spacing w:before="0" w:beforeAutospacing="0" w:after="0" w:afterAutospacing="0" w:line="360" w:lineRule="auto"/>
        <w:ind w:left="359" w:leftChars="171" w:firstLine="2"/>
        <w:rPr>
          <w:rFonts w:hint="eastAsia" w:asciiTheme="minorEastAsia" w:hAnsiTheme="minorEastAsia" w:eastAsiaTheme="minorEastAsia" w:cstheme="minorEastAsia"/>
          <w:b/>
          <w:bCs/>
          <w:color w:val="auto"/>
          <w:sz w:val="27"/>
          <w:szCs w:val="27"/>
          <w:highlight w:val="none"/>
        </w:rPr>
      </w:pPr>
      <w:r>
        <w:rPr>
          <w:rFonts w:hint="eastAsia" w:asciiTheme="minorEastAsia" w:hAnsiTheme="minorEastAsia" w:eastAsiaTheme="minorEastAsia" w:cstheme="minorEastAsia"/>
          <w:b/>
          <w:bCs/>
          <w:color w:val="auto"/>
          <w:sz w:val="27"/>
          <w:szCs w:val="27"/>
          <w:highlight w:val="none"/>
        </w:rPr>
        <w:t>11.1投标文件中的价格均以人民币报价，投标供应商必须提供增值税专票（一般纳税人）给采购人，投标文件中的价格均为目的地交货价（即交钥匙工程），含增值税专票税金、外购、外协、配套件、原材料及生产制造、检验、出成品、包装、保险、利税、管理费用、运杂、装卸、安装调试、基本培训及国家规定的维保等费用、货物生产制造、供货、以及运输（装卸、二次搬运）、验收、技术服务（包括技术资料、图纸的提供、竣工验收资料等、质保期保障等相关服务的全部费用）、安装费，安装按国家有关设备安全规定执行；同时应充分考虑项目实施期间难以预见的辅材、人工、采购人人员培训等其他费用。</w:t>
      </w:r>
    </w:p>
    <w:p>
      <w:pPr>
        <w:spacing w:line="360" w:lineRule="auto"/>
        <w:ind w:left="141"/>
        <w:rPr>
          <w:rFonts w:hint="eastAsia" w:asciiTheme="minorEastAsia" w:hAnsiTheme="minorEastAsia" w:eastAsiaTheme="minorEastAsia" w:cstheme="minorEastAsia"/>
          <w:color w:val="auto"/>
          <w:sz w:val="27"/>
          <w:szCs w:val="27"/>
          <w:highlight w:val="none"/>
        </w:rPr>
      </w:pPr>
      <w:r>
        <w:rPr>
          <w:rFonts w:hint="eastAsia" w:asciiTheme="minorEastAsia" w:hAnsiTheme="minorEastAsia" w:eastAsiaTheme="minorEastAsia" w:cstheme="minorEastAsia"/>
          <w:color w:val="auto"/>
          <w:sz w:val="27"/>
          <w:szCs w:val="27"/>
          <w:highlight w:val="none"/>
        </w:rPr>
        <w:t>11.2投标供应商应按照“采购项目需求”规定的供货内容、责任范围以及合同条款进行报价，并按《投标货物报价一览表》确定的格式报出分项价格和总价</w:t>
      </w:r>
      <w:r>
        <w:rPr>
          <w:rFonts w:hint="eastAsia" w:asciiTheme="minorEastAsia" w:hAnsiTheme="minorEastAsia" w:eastAsiaTheme="minorEastAsia" w:cstheme="minorEastAsia"/>
          <w:color w:val="auto"/>
          <w:kern w:val="0"/>
          <w:sz w:val="27"/>
          <w:szCs w:val="27"/>
          <w:highlight w:val="none"/>
        </w:rPr>
        <w:t>。投标总价中不得包含招标文件要求以外的内容，否则，在评标时不予核减。投标总价中也不得缺漏招标文件所要求的内容。否则，其投标将被视为无效投标。</w:t>
      </w:r>
    </w:p>
    <w:p>
      <w:pPr>
        <w:spacing w:line="360" w:lineRule="auto"/>
        <w:ind w:left="141"/>
        <w:rPr>
          <w:rFonts w:hint="eastAsia" w:asciiTheme="minorEastAsia" w:hAnsiTheme="minorEastAsia" w:eastAsiaTheme="minorEastAsia" w:cstheme="minorEastAsia"/>
          <w:color w:val="auto"/>
          <w:kern w:val="0"/>
          <w:sz w:val="27"/>
          <w:szCs w:val="27"/>
          <w:highlight w:val="none"/>
        </w:rPr>
      </w:pPr>
      <w:r>
        <w:rPr>
          <w:rFonts w:hint="eastAsia" w:asciiTheme="minorEastAsia" w:hAnsiTheme="minorEastAsia" w:eastAsiaTheme="minorEastAsia" w:cstheme="minorEastAsia"/>
          <w:color w:val="auto"/>
          <w:kern w:val="0"/>
          <w:sz w:val="27"/>
          <w:szCs w:val="27"/>
          <w:highlight w:val="none"/>
        </w:rPr>
        <w:t>11.3投标供应商的报价须包含与本项目有关的一切费用。投标供应商所报的投标价在合同执行过程中是固定不变的，不得以任何理由予以变更。</w:t>
      </w:r>
    </w:p>
    <w:p>
      <w:pPr>
        <w:spacing w:line="360" w:lineRule="auto"/>
        <w:ind w:left="141"/>
        <w:rPr>
          <w:rFonts w:hint="eastAsia" w:asciiTheme="minorEastAsia" w:hAnsiTheme="minorEastAsia" w:eastAsiaTheme="minorEastAsia" w:cstheme="minorEastAsia"/>
          <w:color w:val="auto"/>
          <w:sz w:val="27"/>
          <w:szCs w:val="27"/>
          <w:highlight w:val="none"/>
        </w:rPr>
      </w:pPr>
      <w:r>
        <w:rPr>
          <w:rFonts w:hint="eastAsia" w:asciiTheme="minorEastAsia" w:hAnsiTheme="minorEastAsia" w:eastAsiaTheme="minorEastAsia" w:cstheme="minorEastAsia"/>
          <w:color w:val="auto"/>
          <w:kern w:val="0"/>
          <w:sz w:val="27"/>
          <w:szCs w:val="27"/>
          <w:highlight w:val="none"/>
        </w:rPr>
        <w:t>11.4</w:t>
      </w:r>
      <w:r>
        <w:rPr>
          <w:rFonts w:hint="eastAsia" w:asciiTheme="minorEastAsia" w:hAnsiTheme="minorEastAsia" w:eastAsiaTheme="minorEastAsia" w:cstheme="minorEastAsia"/>
          <w:color w:val="auto"/>
          <w:sz w:val="27"/>
          <w:szCs w:val="27"/>
          <w:highlight w:val="none"/>
        </w:rPr>
        <w:t>最低报价不能作为中标的保证。</w:t>
      </w:r>
    </w:p>
    <w:p>
      <w:pPr>
        <w:widowControl/>
        <w:spacing w:line="360" w:lineRule="auto"/>
        <w:jc w:val="left"/>
        <w:rPr>
          <w:rFonts w:hint="eastAsia" w:asciiTheme="minorEastAsia" w:hAnsiTheme="minorEastAsia" w:eastAsiaTheme="minorEastAsia" w:cstheme="minorEastAsia"/>
          <w:bCs/>
          <w:color w:val="auto"/>
          <w:kern w:val="0"/>
          <w:sz w:val="27"/>
          <w:szCs w:val="27"/>
          <w:highlight w:val="none"/>
        </w:rPr>
      </w:pPr>
      <w:r>
        <w:rPr>
          <w:rFonts w:hint="eastAsia" w:asciiTheme="minorEastAsia" w:hAnsiTheme="minorEastAsia" w:eastAsiaTheme="minorEastAsia" w:cstheme="minorEastAsia"/>
          <w:bCs/>
          <w:color w:val="auto"/>
          <w:kern w:val="0"/>
          <w:sz w:val="27"/>
          <w:szCs w:val="27"/>
          <w:highlight w:val="none"/>
        </w:rPr>
        <w:t>12、投标保证金</w:t>
      </w:r>
    </w:p>
    <w:p>
      <w:pPr>
        <w:widowControl/>
        <w:spacing w:line="360" w:lineRule="auto"/>
        <w:ind w:firstLine="135" w:firstLineChars="50"/>
        <w:jc w:val="left"/>
        <w:rPr>
          <w:rFonts w:hint="eastAsia" w:asciiTheme="minorEastAsia" w:hAnsiTheme="minorEastAsia" w:eastAsiaTheme="minorEastAsia" w:cstheme="minorEastAsia"/>
          <w:color w:val="auto"/>
          <w:kern w:val="0"/>
          <w:sz w:val="27"/>
          <w:szCs w:val="27"/>
          <w:highlight w:val="none"/>
        </w:rPr>
      </w:pPr>
      <w:r>
        <w:rPr>
          <w:rFonts w:hint="eastAsia" w:asciiTheme="minorEastAsia" w:hAnsiTheme="minorEastAsia" w:eastAsiaTheme="minorEastAsia" w:cstheme="minorEastAsia"/>
          <w:color w:val="auto"/>
          <w:kern w:val="0"/>
          <w:sz w:val="27"/>
          <w:szCs w:val="27"/>
          <w:highlight w:val="none"/>
        </w:rPr>
        <w:t>12.1</w:t>
      </w:r>
      <w:r>
        <w:rPr>
          <w:rFonts w:hint="eastAsia" w:asciiTheme="minorEastAsia" w:hAnsiTheme="minorEastAsia" w:eastAsiaTheme="minorEastAsia" w:cstheme="minorEastAsia"/>
          <w:color w:val="auto"/>
          <w:sz w:val="27"/>
          <w:szCs w:val="27"/>
          <w:highlight w:val="none"/>
        </w:rPr>
        <w:t>投标</w:t>
      </w:r>
      <w:r>
        <w:rPr>
          <w:rFonts w:hint="eastAsia" w:asciiTheme="minorEastAsia" w:hAnsiTheme="minorEastAsia" w:eastAsiaTheme="minorEastAsia" w:cstheme="minorEastAsia"/>
          <w:color w:val="auto"/>
          <w:kern w:val="0"/>
          <w:sz w:val="27"/>
          <w:szCs w:val="27"/>
          <w:highlight w:val="none"/>
        </w:rPr>
        <w:t>供应商应按本文件要求提交</w:t>
      </w:r>
      <w:r>
        <w:rPr>
          <w:rFonts w:hint="eastAsia" w:asciiTheme="minorEastAsia" w:hAnsiTheme="minorEastAsia" w:eastAsiaTheme="minorEastAsia" w:cstheme="minorEastAsia"/>
          <w:color w:val="auto"/>
          <w:sz w:val="27"/>
          <w:szCs w:val="27"/>
          <w:highlight w:val="none"/>
        </w:rPr>
        <w:t>投标</w:t>
      </w:r>
      <w:r>
        <w:rPr>
          <w:rFonts w:hint="eastAsia" w:asciiTheme="minorEastAsia" w:hAnsiTheme="minorEastAsia" w:eastAsiaTheme="minorEastAsia" w:cstheme="minorEastAsia"/>
          <w:color w:val="auto"/>
          <w:kern w:val="0"/>
          <w:sz w:val="27"/>
          <w:szCs w:val="27"/>
          <w:highlight w:val="none"/>
        </w:rPr>
        <w:t>保证金，并作为其</w:t>
      </w:r>
      <w:r>
        <w:rPr>
          <w:rFonts w:hint="eastAsia" w:asciiTheme="minorEastAsia" w:hAnsiTheme="minorEastAsia" w:eastAsiaTheme="minorEastAsia" w:cstheme="minorEastAsia"/>
          <w:color w:val="auto"/>
          <w:sz w:val="27"/>
          <w:szCs w:val="27"/>
          <w:highlight w:val="none"/>
        </w:rPr>
        <w:t>投标</w:t>
      </w:r>
      <w:r>
        <w:rPr>
          <w:rFonts w:hint="eastAsia" w:asciiTheme="minorEastAsia" w:hAnsiTheme="minorEastAsia" w:eastAsiaTheme="minorEastAsia" w:cstheme="minorEastAsia"/>
          <w:color w:val="auto"/>
          <w:kern w:val="0"/>
          <w:sz w:val="27"/>
          <w:szCs w:val="27"/>
          <w:highlight w:val="none"/>
        </w:rPr>
        <w:t>的一部分。</w:t>
      </w:r>
    </w:p>
    <w:p>
      <w:pPr>
        <w:widowControl/>
        <w:spacing w:line="360" w:lineRule="auto"/>
        <w:ind w:firstLine="135" w:firstLineChars="50"/>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7"/>
          <w:szCs w:val="27"/>
          <w:highlight w:val="none"/>
        </w:rPr>
        <w:t>12.2在开标时，对于未按要求提交</w:t>
      </w:r>
      <w:r>
        <w:rPr>
          <w:rFonts w:hint="eastAsia" w:asciiTheme="minorEastAsia" w:hAnsiTheme="minorEastAsia" w:eastAsiaTheme="minorEastAsia" w:cstheme="minorEastAsia"/>
          <w:color w:val="auto"/>
          <w:sz w:val="27"/>
          <w:szCs w:val="27"/>
          <w:highlight w:val="none"/>
        </w:rPr>
        <w:t>投标</w:t>
      </w:r>
      <w:r>
        <w:rPr>
          <w:rFonts w:hint="eastAsia" w:asciiTheme="minorEastAsia" w:hAnsiTheme="minorEastAsia" w:eastAsiaTheme="minorEastAsia" w:cstheme="minorEastAsia"/>
          <w:color w:val="auto"/>
          <w:kern w:val="0"/>
          <w:sz w:val="27"/>
          <w:szCs w:val="27"/>
          <w:highlight w:val="none"/>
        </w:rPr>
        <w:t>保证金的</w:t>
      </w:r>
      <w:r>
        <w:rPr>
          <w:rFonts w:hint="eastAsia" w:asciiTheme="minorEastAsia" w:hAnsiTheme="minorEastAsia" w:eastAsiaTheme="minorEastAsia" w:cstheme="minorEastAsia"/>
          <w:color w:val="auto"/>
          <w:sz w:val="27"/>
          <w:szCs w:val="27"/>
          <w:highlight w:val="none"/>
        </w:rPr>
        <w:t>投标</w:t>
      </w:r>
      <w:r>
        <w:rPr>
          <w:rFonts w:hint="eastAsia" w:asciiTheme="minorEastAsia" w:hAnsiTheme="minorEastAsia" w:eastAsiaTheme="minorEastAsia" w:cstheme="minorEastAsia"/>
          <w:color w:val="auto"/>
          <w:kern w:val="0"/>
          <w:sz w:val="27"/>
          <w:szCs w:val="27"/>
          <w:highlight w:val="none"/>
        </w:rPr>
        <w:t>，</w:t>
      </w:r>
      <w:r>
        <w:rPr>
          <w:rFonts w:hint="eastAsia" w:asciiTheme="minorEastAsia" w:hAnsiTheme="minorEastAsia" w:eastAsiaTheme="minorEastAsia" w:cstheme="minorEastAsia"/>
          <w:color w:val="auto"/>
          <w:sz w:val="27"/>
          <w:szCs w:val="27"/>
          <w:highlight w:val="none"/>
        </w:rPr>
        <w:t>采购人</w:t>
      </w:r>
      <w:r>
        <w:rPr>
          <w:rFonts w:hint="eastAsia" w:asciiTheme="minorEastAsia" w:hAnsiTheme="minorEastAsia" w:eastAsiaTheme="minorEastAsia" w:cstheme="minorEastAsia"/>
          <w:color w:val="auto"/>
          <w:kern w:val="0"/>
          <w:sz w:val="27"/>
          <w:szCs w:val="27"/>
          <w:highlight w:val="none"/>
        </w:rPr>
        <w:t>将其视为非实质响应</w:t>
      </w:r>
      <w:r>
        <w:rPr>
          <w:rFonts w:hint="eastAsia" w:asciiTheme="minorEastAsia" w:hAnsiTheme="minorEastAsia" w:eastAsiaTheme="minorEastAsia" w:cstheme="minorEastAsia"/>
          <w:color w:val="auto"/>
          <w:sz w:val="27"/>
          <w:szCs w:val="27"/>
          <w:highlight w:val="none"/>
        </w:rPr>
        <w:t>投标</w:t>
      </w:r>
      <w:r>
        <w:rPr>
          <w:rFonts w:hint="eastAsia" w:asciiTheme="minorEastAsia" w:hAnsiTheme="minorEastAsia" w:eastAsiaTheme="minorEastAsia" w:cstheme="minorEastAsia"/>
          <w:color w:val="auto"/>
          <w:kern w:val="0"/>
          <w:sz w:val="27"/>
          <w:szCs w:val="27"/>
          <w:highlight w:val="none"/>
        </w:rPr>
        <w:t>而予以拒绝。</w:t>
      </w:r>
    </w:p>
    <w:p>
      <w:pPr>
        <w:pStyle w:val="14"/>
        <w:adjustRightInd w:val="0"/>
        <w:snapToGrid w:val="0"/>
        <w:spacing w:line="360" w:lineRule="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sz w:val="27"/>
          <w:szCs w:val="27"/>
          <w:highlight w:val="none"/>
        </w:rPr>
        <w:t xml:space="preserve"> 12.3</w:t>
      </w:r>
      <w:r>
        <w:rPr>
          <w:rFonts w:hint="eastAsia" w:asciiTheme="minorEastAsia" w:hAnsiTheme="minorEastAsia" w:eastAsiaTheme="minorEastAsia" w:cstheme="minorEastAsia"/>
          <w:color w:val="auto"/>
          <w:kern w:val="0"/>
          <w:sz w:val="27"/>
          <w:szCs w:val="27"/>
          <w:highlight w:val="none"/>
        </w:rPr>
        <w:t>未中标供应商的投标保证金,在《中标通知书》发出之日起五个工作日内无息退还，质疑或投诉时，在质疑或投诉处理完毕后五个工作日内无息退还。</w:t>
      </w:r>
      <w:r>
        <w:rPr>
          <w:rFonts w:hint="eastAsia" w:asciiTheme="minorEastAsia" w:hAnsiTheme="minorEastAsia" w:eastAsiaTheme="minorEastAsia" w:cstheme="minorEastAsia"/>
          <w:color w:val="auto"/>
          <w:kern w:val="0"/>
          <w:sz w:val="27"/>
          <w:szCs w:val="27"/>
          <w:highlight w:val="none"/>
          <w:lang w:val="zh-CN"/>
        </w:rPr>
        <w:t>中标供应商投标保证金自动转为合同履约保证金，</w:t>
      </w:r>
      <w:r>
        <w:rPr>
          <w:rFonts w:hint="eastAsia" w:hAnsi="宋体" w:cs="宋体"/>
          <w:color w:val="auto"/>
          <w:kern w:val="0"/>
          <w:sz w:val="27"/>
          <w:szCs w:val="27"/>
          <w:highlight w:val="none"/>
          <w:lang w:val="zh-CN"/>
        </w:rPr>
        <w:t>履约保证金在服务到期后无息退还给中标供应商</w:t>
      </w:r>
      <w:r>
        <w:rPr>
          <w:rFonts w:hint="eastAsia" w:asciiTheme="minorEastAsia" w:hAnsiTheme="minorEastAsia" w:eastAsiaTheme="minorEastAsia" w:cstheme="minorEastAsia"/>
          <w:color w:val="auto"/>
          <w:kern w:val="0"/>
          <w:sz w:val="27"/>
          <w:szCs w:val="27"/>
          <w:highlight w:val="none"/>
          <w:lang w:val="zh-CN"/>
        </w:rPr>
        <w:t>，中标供应商未按合同约定履行义务时，履约保证金不予退还。</w:t>
      </w:r>
    </w:p>
    <w:p>
      <w:pPr>
        <w:spacing w:line="480" w:lineRule="auto"/>
        <w:ind w:left="141" w:leftChars="67" w:firstLine="135" w:firstLineChars="50"/>
        <w:rPr>
          <w:rFonts w:hint="eastAsia" w:asciiTheme="minorEastAsia" w:hAnsiTheme="minorEastAsia" w:eastAsiaTheme="minorEastAsia" w:cstheme="minorEastAsia"/>
          <w:color w:val="auto"/>
          <w:sz w:val="27"/>
          <w:szCs w:val="27"/>
          <w:highlight w:val="none"/>
        </w:rPr>
      </w:pPr>
      <w:r>
        <w:rPr>
          <w:rFonts w:hint="eastAsia" w:asciiTheme="minorEastAsia" w:hAnsiTheme="minorEastAsia" w:eastAsiaTheme="minorEastAsia" w:cstheme="minorEastAsia"/>
          <w:color w:val="auto"/>
          <w:sz w:val="27"/>
          <w:szCs w:val="27"/>
          <w:highlight w:val="none"/>
        </w:rPr>
        <w:t>12.4投标供应商有下列情形之一的，投标保证金不予退还：</w:t>
      </w:r>
    </w:p>
    <w:p>
      <w:pPr>
        <w:spacing w:line="360" w:lineRule="auto"/>
        <w:ind w:left="141"/>
        <w:rPr>
          <w:rFonts w:hint="eastAsia" w:asciiTheme="minorEastAsia" w:hAnsiTheme="minorEastAsia" w:eastAsiaTheme="minorEastAsia" w:cstheme="minorEastAsia"/>
          <w:color w:val="auto"/>
          <w:sz w:val="27"/>
          <w:szCs w:val="27"/>
          <w:highlight w:val="none"/>
        </w:rPr>
      </w:pPr>
      <w:r>
        <w:rPr>
          <w:rFonts w:hint="eastAsia" w:asciiTheme="minorEastAsia" w:hAnsiTheme="minorEastAsia" w:eastAsiaTheme="minorEastAsia" w:cstheme="minorEastAsia"/>
          <w:color w:val="auto"/>
          <w:sz w:val="27"/>
          <w:szCs w:val="27"/>
          <w:highlight w:val="none"/>
        </w:rPr>
        <w:t xml:space="preserve"> 12.4.1投标供应商在招标文件规定的投标有效期内撤回其投标的；</w:t>
      </w:r>
    </w:p>
    <w:p>
      <w:pPr>
        <w:spacing w:line="360" w:lineRule="auto"/>
        <w:ind w:left="141" w:leftChars="67" w:firstLine="135" w:firstLineChars="50"/>
        <w:rPr>
          <w:rFonts w:hint="eastAsia" w:asciiTheme="minorEastAsia" w:hAnsiTheme="minorEastAsia" w:eastAsiaTheme="minorEastAsia" w:cstheme="minorEastAsia"/>
          <w:color w:val="auto"/>
          <w:sz w:val="27"/>
          <w:szCs w:val="27"/>
          <w:highlight w:val="none"/>
        </w:rPr>
      </w:pPr>
      <w:r>
        <w:rPr>
          <w:rFonts w:hint="eastAsia" w:asciiTheme="minorEastAsia" w:hAnsiTheme="minorEastAsia" w:eastAsiaTheme="minorEastAsia" w:cstheme="minorEastAsia"/>
          <w:color w:val="auto"/>
          <w:sz w:val="27"/>
          <w:szCs w:val="27"/>
          <w:highlight w:val="none"/>
        </w:rPr>
        <w:t>12.4.2投标供应商未按照采购程序规定签字确认的；</w:t>
      </w:r>
    </w:p>
    <w:p>
      <w:pPr>
        <w:spacing w:line="360" w:lineRule="auto"/>
        <w:ind w:left="141" w:leftChars="67" w:firstLine="135" w:firstLineChars="50"/>
        <w:rPr>
          <w:rFonts w:hint="eastAsia" w:asciiTheme="minorEastAsia" w:hAnsiTheme="minorEastAsia" w:eastAsiaTheme="minorEastAsia" w:cstheme="minorEastAsia"/>
          <w:color w:val="auto"/>
          <w:sz w:val="27"/>
          <w:szCs w:val="27"/>
          <w:highlight w:val="none"/>
        </w:rPr>
      </w:pPr>
      <w:r>
        <w:rPr>
          <w:rFonts w:hint="eastAsia" w:asciiTheme="minorEastAsia" w:hAnsiTheme="minorEastAsia" w:eastAsiaTheme="minorEastAsia" w:cstheme="minorEastAsia"/>
          <w:color w:val="auto"/>
          <w:sz w:val="27"/>
          <w:szCs w:val="27"/>
          <w:highlight w:val="none"/>
        </w:rPr>
        <w:t>12.4.3中标候选供应商在公示期内无正当理由放弃中标的；</w:t>
      </w:r>
    </w:p>
    <w:p>
      <w:pPr>
        <w:spacing w:line="360" w:lineRule="auto"/>
        <w:ind w:left="141" w:leftChars="67" w:firstLine="135" w:firstLineChars="50"/>
        <w:rPr>
          <w:rFonts w:hint="eastAsia" w:asciiTheme="minorEastAsia" w:hAnsiTheme="minorEastAsia" w:eastAsiaTheme="minorEastAsia" w:cstheme="minorEastAsia"/>
          <w:color w:val="auto"/>
          <w:sz w:val="27"/>
          <w:szCs w:val="27"/>
          <w:highlight w:val="none"/>
        </w:rPr>
      </w:pPr>
      <w:r>
        <w:rPr>
          <w:rFonts w:hint="eastAsia" w:asciiTheme="minorEastAsia" w:hAnsiTheme="minorEastAsia" w:eastAsiaTheme="minorEastAsia" w:cstheme="minorEastAsia"/>
          <w:color w:val="auto"/>
          <w:sz w:val="27"/>
          <w:szCs w:val="27"/>
          <w:highlight w:val="none"/>
        </w:rPr>
        <w:t>12.4.4中标后无正当理由不与采购人签订合同的；</w:t>
      </w:r>
    </w:p>
    <w:p>
      <w:pPr>
        <w:spacing w:line="360" w:lineRule="auto"/>
        <w:ind w:left="141" w:leftChars="67" w:firstLine="135" w:firstLineChars="50"/>
        <w:rPr>
          <w:rFonts w:hint="eastAsia" w:asciiTheme="minorEastAsia" w:hAnsiTheme="minorEastAsia" w:eastAsiaTheme="minorEastAsia" w:cstheme="minorEastAsia"/>
          <w:color w:val="auto"/>
          <w:sz w:val="27"/>
          <w:szCs w:val="27"/>
          <w:highlight w:val="none"/>
        </w:rPr>
      </w:pPr>
      <w:r>
        <w:rPr>
          <w:rFonts w:hint="eastAsia" w:asciiTheme="minorEastAsia" w:hAnsiTheme="minorEastAsia" w:eastAsiaTheme="minorEastAsia" w:cstheme="minorEastAsia"/>
          <w:color w:val="auto"/>
          <w:sz w:val="27"/>
          <w:szCs w:val="27"/>
          <w:highlight w:val="none"/>
        </w:rPr>
        <w:t>12.4.5中标供应商未按规定提交履约保证金的；</w:t>
      </w:r>
    </w:p>
    <w:p>
      <w:pPr>
        <w:spacing w:line="360" w:lineRule="auto"/>
        <w:ind w:left="141" w:leftChars="67" w:firstLine="135" w:firstLineChars="50"/>
        <w:rPr>
          <w:rFonts w:hint="eastAsia" w:asciiTheme="minorEastAsia" w:hAnsiTheme="minorEastAsia" w:eastAsiaTheme="minorEastAsia" w:cstheme="minorEastAsia"/>
          <w:color w:val="auto"/>
          <w:sz w:val="27"/>
          <w:szCs w:val="27"/>
          <w:highlight w:val="none"/>
        </w:rPr>
      </w:pPr>
      <w:r>
        <w:rPr>
          <w:rFonts w:hint="eastAsia" w:asciiTheme="minorEastAsia" w:hAnsiTheme="minorEastAsia" w:eastAsiaTheme="minorEastAsia" w:cstheme="minorEastAsia"/>
          <w:color w:val="auto"/>
          <w:sz w:val="27"/>
          <w:szCs w:val="27"/>
          <w:highlight w:val="none"/>
        </w:rPr>
        <w:t>12.4.6中标供应商提供虚假材料，被评标委员会查实的；</w:t>
      </w:r>
    </w:p>
    <w:p>
      <w:pPr>
        <w:spacing w:line="360" w:lineRule="auto"/>
        <w:ind w:left="141" w:leftChars="67" w:firstLine="135" w:firstLineChars="50"/>
        <w:rPr>
          <w:rFonts w:hint="eastAsia" w:asciiTheme="minorEastAsia" w:hAnsiTheme="minorEastAsia" w:eastAsiaTheme="minorEastAsia" w:cstheme="minorEastAsia"/>
          <w:color w:val="auto"/>
          <w:sz w:val="27"/>
          <w:szCs w:val="27"/>
          <w:highlight w:val="none"/>
        </w:rPr>
      </w:pPr>
      <w:r>
        <w:rPr>
          <w:rFonts w:hint="eastAsia" w:asciiTheme="minorEastAsia" w:hAnsiTheme="minorEastAsia" w:eastAsiaTheme="minorEastAsia" w:cstheme="minorEastAsia"/>
          <w:color w:val="auto"/>
          <w:sz w:val="27"/>
          <w:szCs w:val="27"/>
          <w:highlight w:val="none"/>
        </w:rPr>
        <w:t>12.4.7其他被认定不予退还情形的。</w:t>
      </w:r>
    </w:p>
    <w:p>
      <w:pPr>
        <w:widowControl/>
        <w:spacing w:line="360" w:lineRule="auto"/>
        <w:jc w:val="left"/>
        <w:rPr>
          <w:rFonts w:hint="eastAsia" w:asciiTheme="minorEastAsia" w:hAnsiTheme="minorEastAsia" w:eastAsiaTheme="minorEastAsia" w:cstheme="minorEastAsia"/>
          <w:color w:val="auto"/>
          <w:kern w:val="0"/>
          <w:sz w:val="27"/>
          <w:szCs w:val="27"/>
          <w:highlight w:val="none"/>
        </w:rPr>
      </w:pPr>
      <w:r>
        <w:rPr>
          <w:rFonts w:hint="eastAsia" w:asciiTheme="minorEastAsia" w:hAnsiTheme="minorEastAsia" w:eastAsiaTheme="minorEastAsia" w:cstheme="minorEastAsia"/>
          <w:bCs/>
          <w:color w:val="auto"/>
          <w:kern w:val="0"/>
          <w:sz w:val="27"/>
          <w:szCs w:val="27"/>
          <w:highlight w:val="none"/>
        </w:rPr>
        <w:t>13、投标有效期</w:t>
      </w:r>
    </w:p>
    <w:p>
      <w:pPr>
        <w:spacing w:line="360" w:lineRule="auto"/>
        <w:ind w:firstLine="135" w:firstLineChars="50"/>
        <w:rPr>
          <w:rFonts w:hint="eastAsia" w:asciiTheme="minorEastAsia" w:hAnsiTheme="minorEastAsia" w:eastAsiaTheme="minorEastAsia" w:cstheme="minorEastAsia"/>
          <w:color w:val="auto"/>
          <w:sz w:val="27"/>
          <w:szCs w:val="27"/>
          <w:highlight w:val="none"/>
        </w:rPr>
      </w:pPr>
      <w:r>
        <w:rPr>
          <w:rFonts w:hint="eastAsia" w:asciiTheme="minorEastAsia" w:hAnsiTheme="minorEastAsia" w:eastAsiaTheme="minorEastAsia" w:cstheme="minorEastAsia"/>
          <w:color w:val="auto"/>
          <w:sz w:val="27"/>
          <w:szCs w:val="27"/>
          <w:highlight w:val="none"/>
        </w:rPr>
        <w:t>13.1投标有效期为</w:t>
      </w:r>
      <w:r>
        <w:rPr>
          <w:rFonts w:hint="eastAsia" w:asciiTheme="minorEastAsia" w:hAnsiTheme="minorEastAsia" w:eastAsiaTheme="minorEastAsia" w:cstheme="minorEastAsia"/>
          <w:color w:val="auto"/>
          <w:kern w:val="0"/>
          <w:sz w:val="27"/>
          <w:szCs w:val="27"/>
          <w:highlight w:val="none"/>
        </w:rPr>
        <w:t>采购人</w:t>
      </w:r>
      <w:r>
        <w:rPr>
          <w:rFonts w:hint="eastAsia" w:asciiTheme="minorEastAsia" w:hAnsiTheme="minorEastAsia" w:eastAsiaTheme="minorEastAsia" w:cstheme="minorEastAsia"/>
          <w:color w:val="auto"/>
          <w:sz w:val="27"/>
          <w:szCs w:val="27"/>
          <w:highlight w:val="none"/>
        </w:rPr>
        <w:t>规定的开标之日起90天。</w:t>
      </w:r>
    </w:p>
    <w:p>
      <w:pPr>
        <w:spacing w:line="360" w:lineRule="auto"/>
        <w:ind w:left="141"/>
        <w:rPr>
          <w:rFonts w:hint="eastAsia" w:asciiTheme="minorEastAsia" w:hAnsiTheme="minorEastAsia" w:eastAsiaTheme="minorEastAsia" w:cstheme="minorEastAsia"/>
          <w:color w:val="auto"/>
          <w:sz w:val="27"/>
          <w:szCs w:val="27"/>
          <w:highlight w:val="none"/>
        </w:rPr>
      </w:pPr>
      <w:r>
        <w:rPr>
          <w:rFonts w:hint="eastAsia" w:asciiTheme="minorEastAsia" w:hAnsiTheme="minorEastAsia" w:eastAsiaTheme="minorEastAsia" w:cstheme="minorEastAsia"/>
          <w:color w:val="auto"/>
          <w:sz w:val="27"/>
          <w:szCs w:val="27"/>
          <w:highlight w:val="none"/>
        </w:rPr>
        <w:t>13.2特殊情况下，在原投标有效期截止之前，采购人可以要求投标供应商延长投标有效期。这种要求与答复均应以书面形式提交。投标供应商可以拒绝采购人的这种要求，其投标保证金将不会被没收，但其投标在原投标有效期期满后将不再有效。同意延长投标有效期的投标供应商将不会被要求和允许修正其投标，而只会被要求相应地延长其投标保证金的有效期。在这种情况下，有关投标保证金的退还和没收的规定将在延长了的有效期内继续有效。</w:t>
      </w:r>
    </w:p>
    <w:p>
      <w:pPr>
        <w:widowControl/>
        <w:spacing w:line="460" w:lineRule="exact"/>
        <w:ind w:firstLine="540" w:firstLineChars="200"/>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bCs/>
          <w:color w:val="auto"/>
          <w:kern w:val="0"/>
          <w:sz w:val="27"/>
          <w:szCs w:val="27"/>
          <w:highlight w:val="none"/>
        </w:rPr>
        <w:t xml:space="preserve"> 投标文件份数和签署：</w:t>
      </w:r>
    </w:p>
    <w:p>
      <w:pPr>
        <w:widowControl/>
        <w:spacing w:line="460" w:lineRule="exact"/>
        <w:jc w:val="left"/>
        <w:rPr>
          <w:rFonts w:hint="eastAsia" w:asciiTheme="minorEastAsia" w:hAnsiTheme="minorEastAsia" w:eastAsiaTheme="minorEastAsia" w:cstheme="minorEastAsia"/>
          <w:color w:val="auto"/>
          <w:kern w:val="0"/>
          <w:sz w:val="27"/>
          <w:szCs w:val="27"/>
          <w:highlight w:val="none"/>
        </w:rPr>
      </w:pPr>
      <w:r>
        <w:rPr>
          <w:rFonts w:hint="eastAsia" w:asciiTheme="minorEastAsia" w:hAnsiTheme="minorEastAsia" w:eastAsiaTheme="minorEastAsia" w:cstheme="minorEastAsia"/>
          <w:color w:val="auto"/>
          <w:kern w:val="0"/>
          <w:sz w:val="27"/>
          <w:szCs w:val="27"/>
          <w:highlight w:val="none"/>
        </w:rPr>
        <w:t xml:space="preserve">    响应供应商应按照要求，提交一式</w:t>
      </w:r>
      <w:r>
        <w:rPr>
          <w:rFonts w:hint="eastAsia" w:asciiTheme="minorEastAsia" w:hAnsiTheme="minorEastAsia" w:eastAsiaTheme="minorEastAsia" w:cstheme="minorEastAsia"/>
          <w:color w:val="auto"/>
          <w:kern w:val="0"/>
          <w:sz w:val="27"/>
          <w:szCs w:val="27"/>
          <w:highlight w:val="none"/>
          <w:lang w:eastAsia="zh-CN"/>
        </w:rPr>
        <w:t>肆</w:t>
      </w:r>
      <w:r>
        <w:rPr>
          <w:rFonts w:hint="eastAsia" w:asciiTheme="minorEastAsia" w:hAnsiTheme="minorEastAsia" w:eastAsiaTheme="minorEastAsia" w:cstheme="minorEastAsia"/>
          <w:color w:val="auto"/>
          <w:kern w:val="0"/>
          <w:sz w:val="27"/>
          <w:szCs w:val="27"/>
          <w:highlight w:val="none"/>
        </w:rPr>
        <w:t>份投标文件（</w:t>
      </w:r>
      <w:r>
        <w:rPr>
          <w:rFonts w:hint="eastAsia" w:asciiTheme="minorEastAsia" w:hAnsiTheme="minorEastAsia" w:eastAsiaTheme="minorEastAsia" w:cstheme="minorEastAsia"/>
          <w:color w:val="auto"/>
          <w:kern w:val="0"/>
          <w:sz w:val="27"/>
          <w:szCs w:val="27"/>
          <w:highlight w:val="none"/>
          <w:u w:val="single"/>
        </w:rPr>
        <w:t>1</w:t>
      </w:r>
      <w:r>
        <w:rPr>
          <w:rFonts w:hint="eastAsia" w:asciiTheme="minorEastAsia" w:hAnsiTheme="minorEastAsia" w:eastAsiaTheme="minorEastAsia" w:cstheme="minorEastAsia"/>
          <w:color w:val="auto"/>
          <w:kern w:val="0"/>
          <w:sz w:val="27"/>
          <w:szCs w:val="27"/>
          <w:highlight w:val="none"/>
        </w:rPr>
        <w:t>份正本、</w:t>
      </w:r>
      <w:r>
        <w:rPr>
          <w:rFonts w:hint="eastAsia" w:asciiTheme="minorEastAsia" w:hAnsiTheme="minorEastAsia" w:eastAsiaTheme="minorEastAsia" w:cstheme="minorEastAsia"/>
          <w:color w:val="auto"/>
          <w:kern w:val="0"/>
          <w:sz w:val="27"/>
          <w:szCs w:val="27"/>
          <w:highlight w:val="none"/>
          <w:lang w:val="en-US" w:eastAsia="zh-CN"/>
        </w:rPr>
        <w:t>3</w:t>
      </w:r>
      <w:r>
        <w:rPr>
          <w:rFonts w:hint="eastAsia" w:asciiTheme="minorEastAsia" w:hAnsiTheme="minorEastAsia" w:eastAsiaTheme="minorEastAsia" w:cstheme="minorEastAsia"/>
          <w:color w:val="auto"/>
          <w:kern w:val="0"/>
          <w:sz w:val="27"/>
          <w:szCs w:val="27"/>
          <w:highlight w:val="none"/>
        </w:rPr>
        <w:t>份副本），投标文件的正本与副本如有不一致之处，以正本为准。</w:t>
      </w:r>
    </w:p>
    <w:p>
      <w:pPr>
        <w:widowControl/>
        <w:spacing w:line="460" w:lineRule="exact"/>
        <w:ind w:firstLine="540" w:firstLineChars="200"/>
        <w:jc w:val="left"/>
        <w:rPr>
          <w:rFonts w:hint="eastAsia" w:asciiTheme="minorEastAsia" w:hAnsiTheme="minorEastAsia" w:eastAsiaTheme="minorEastAsia" w:cstheme="minorEastAsia"/>
          <w:color w:val="auto"/>
          <w:kern w:val="0"/>
          <w:sz w:val="27"/>
          <w:szCs w:val="27"/>
          <w:highlight w:val="none"/>
        </w:rPr>
      </w:pPr>
      <w:r>
        <w:rPr>
          <w:rFonts w:hint="eastAsia" w:asciiTheme="minorEastAsia" w:hAnsiTheme="minorEastAsia" w:eastAsiaTheme="minorEastAsia" w:cstheme="minorEastAsia"/>
          <w:color w:val="auto"/>
          <w:kern w:val="0"/>
          <w:sz w:val="27"/>
          <w:szCs w:val="27"/>
          <w:highlight w:val="none"/>
        </w:rPr>
        <w:t>投标文件必须按统一格式编制并按顺序胶装成册，不接受散页或活页投标文件。</w:t>
      </w:r>
    </w:p>
    <w:p>
      <w:pPr>
        <w:widowControl/>
        <w:spacing w:line="460" w:lineRule="exact"/>
        <w:ind w:firstLine="540" w:firstLineChars="200"/>
        <w:jc w:val="left"/>
        <w:rPr>
          <w:rFonts w:hint="eastAsia" w:asciiTheme="minorEastAsia" w:hAnsiTheme="minorEastAsia" w:eastAsiaTheme="minorEastAsia" w:cstheme="minorEastAsia"/>
          <w:color w:val="auto"/>
          <w:kern w:val="0"/>
          <w:sz w:val="27"/>
          <w:szCs w:val="27"/>
          <w:highlight w:val="none"/>
        </w:rPr>
      </w:pPr>
      <w:r>
        <w:rPr>
          <w:rFonts w:hint="eastAsia" w:asciiTheme="minorEastAsia" w:hAnsiTheme="minorEastAsia" w:eastAsiaTheme="minorEastAsia" w:cstheme="minorEastAsia"/>
          <w:color w:val="auto"/>
          <w:kern w:val="0"/>
          <w:sz w:val="27"/>
          <w:szCs w:val="27"/>
          <w:highlight w:val="none"/>
        </w:rPr>
        <w:t>投标文件必须用不褪色的蓝黑和黑色墨水填写或打印（所有纸张必须使用A4纸，宣传材料除外）。</w:t>
      </w:r>
    </w:p>
    <w:p>
      <w:pPr>
        <w:widowControl/>
        <w:spacing w:line="460" w:lineRule="exact"/>
        <w:ind w:firstLine="540" w:firstLineChars="200"/>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7"/>
          <w:szCs w:val="27"/>
          <w:highlight w:val="none"/>
        </w:rPr>
        <w:t>投标文件的正本要求由响应供应商法定代表人签署并加盖响应供应商公章。</w:t>
      </w:r>
      <w:r>
        <w:rPr>
          <w:rFonts w:hint="eastAsia" w:asciiTheme="minorEastAsia" w:hAnsiTheme="minorEastAsia" w:eastAsiaTheme="minorEastAsia" w:cstheme="minorEastAsia"/>
          <w:color w:val="auto"/>
          <w:sz w:val="27"/>
          <w:szCs w:val="27"/>
          <w:highlight w:val="none"/>
        </w:rPr>
        <w:t>法定代表人参加的，应提供法定代表人资格证明。正式授权代表参加的，须将以书面形式出具的“法定代表人授权书”</w:t>
      </w:r>
      <w:r>
        <w:rPr>
          <w:rFonts w:hint="eastAsia" w:asciiTheme="minorEastAsia" w:hAnsiTheme="minorEastAsia" w:eastAsiaTheme="minorEastAsia" w:cstheme="minorEastAsia"/>
          <w:color w:val="auto"/>
          <w:kern w:val="0"/>
          <w:sz w:val="27"/>
          <w:szCs w:val="27"/>
          <w:highlight w:val="none"/>
        </w:rPr>
        <w:t>附在投标文件中。</w:t>
      </w:r>
    </w:p>
    <w:p>
      <w:pPr>
        <w:spacing w:line="460" w:lineRule="exact"/>
        <w:ind w:firstLine="540" w:firstLineChars="200"/>
        <w:rPr>
          <w:rFonts w:hint="eastAsia" w:asciiTheme="minorEastAsia" w:hAnsiTheme="minorEastAsia" w:eastAsiaTheme="minorEastAsia" w:cstheme="minorEastAsia"/>
          <w:color w:val="auto"/>
          <w:kern w:val="0"/>
          <w:sz w:val="27"/>
          <w:szCs w:val="27"/>
          <w:highlight w:val="none"/>
        </w:rPr>
      </w:pPr>
      <w:r>
        <w:rPr>
          <w:rFonts w:hint="eastAsia" w:asciiTheme="minorEastAsia" w:hAnsiTheme="minorEastAsia" w:eastAsiaTheme="minorEastAsia" w:cstheme="minorEastAsia"/>
          <w:color w:val="auto"/>
          <w:kern w:val="0"/>
          <w:sz w:val="27"/>
          <w:szCs w:val="27"/>
          <w:highlight w:val="none"/>
        </w:rPr>
        <w:t>除响应供应商对错处做必要修改外，投标文件不得行间插字、涂改或增删。如有修改错漏处，必须由响应供应商签字和盖章。</w:t>
      </w:r>
    </w:p>
    <w:p>
      <w:pPr>
        <w:spacing w:line="360" w:lineRule="auto"/>
        <w:ind w:left="141"/>
        <w:rPr>
          <w:rFonts w:hint="eastAsia" w:asciiTheme="minorEastAsia" w:hAnsiTheme="minorEastAsia" w:eastAsiaTheme="minorEastAsia" w:cstheme="minorEastAsia"/>
          <w:color w:val="auto"/>
          <w:sz w:val="27"/>
          <w:szCs w:val="27"/>
          <w:highlight w:val="none"/>
        </w:rPr>
      </w:pPr>
    </w:p>
    <w:p>
      <w:pPr>
        <w:pStyle w:val="5"/>
        <w:rPr>
          <w:rFonts w:hint="eastAsia" w:asciiTheme="minorEastAsia" w:hAnsiTheme="minorEastAsia" w:eastAsiaTheme="minorEastAsia" w:cstheme="minorEastAsia"/>
          <w:color w:val="auto"/>
          <w:kern w:val="0"/>
          <w:highlight w:val="none"/>
        </w:rPr>
      </w:pPr>
      <w:bookmarkStart w:id="19" w:name="_Toc5478"/>
      <w:bookmarkStart w:id="20" w:name="_Toc423337556"/>
      <w:r>
        <w:rPr>
          <w:rFonts w:hint="eastAsia" w:asciiTheme="minorEastAsia" w:hAnsiTheme="minorEastAsia" w:eastAsiaTheme="minorEastAsia" w:cstheme="minorEastAsia"/>
          <w:color w:val="auto"/>
          <w:kern w:val="0"/>
          <w:highlight w:val="none"/>
        </w:rPr>
        <w:t>（四）投 标 文 件 的 递 交</w:t>
      </w:r>
      <w:bookmarkEnd w:id="19"/>
      <w:bookmarkEnd w:id="20"/>
    </w:p>
    <w:p>
      <w:pPr>
        <w:widowControl/>
        <w:spacing w:line="360" w:lineRule="auto"/>
        <w:ind w:firstLine="135" w:firstLineChars="50"/>
        <w:jc w:val="left"/>
        <w:rPr>
          <w:rFonts w:hint="eastAsia" w:asciiTheme="minorEastAsia" w:hAnsiTheme="minorEastAsia" w:eastAsiaTheme="minorEastAsia" w:cstheme="minorEastAsia"/>
          <w:color w:val="auto"/>
          <w:sz w:val="27"/>
          <w:szCs w:val="27"/>
          <w:highlight w:val="none"/>
        </w:rPr>
      </w:pPr>
      <w:r>
        <w:rPr>
          <w:rFonts w:hint="eastAsia" w:asciiTheme="minorEastAsia" w:hAnsiTheme="minorEastAsia" w:eastAsiaTheme="minorEastAsia" w:cstheme="minorEastAsia"/>
          <w:bCs/>
          <w:color w:val="auto"/>
          <w:kern w:val="0"/>
          <w:sz w:val="27"/>
          <w:szCs w:val="27"/>
          <w:highlight w:val="none"/>
        </w:rPr>
        <w:t>14、</w:t>
      </w:r>
      <w:r>
        <w:rPr>
          <w:rFonts w:hint="eastAsia" w:asciiTheme="minorEastAsia" w:hAnsiTheme="minorEastAsia" w:eastAsiaTheme="minorEastAsia" w:cstheme="minorEastAsia"/>
          <w:color w:val="auto"/>
          <w:sz w:val="27"/>
          <w:szCs w:val="27"/>
          <w:highlight w:val="none"/>
        </w:rPr>
        <w:t>投标截止期</w:t>
      </w:r>
    </w:p>
    <w:p>
      <w:pPr>
        <w:widowControl/>
        <w:spacing w:line="360" w:lineRule="auto"/>
        <w:ind w:firstLine="135" w:firstLineChars="50"/>
        <w:jc w:val="left"/>
        <w:rPr>
          <w:rFonts w:hint="eastAsia" w:asciiTheme="minorEastAsia" w:hAnsiTheme="minorEastAsia" w:eastAsiaTheme="minorEastAsia" w:cstheme="minorEastAsia"/>
          <w:color w:val="auto"/>
          <w:sz w:val="27"/>
          <w:szCs w:val="27"/>
          <w:highlight w:val="none"/>
        </w:rPr>
      </w:pPr>
      <w:r>
        <w:rPr>
          <w:rFonts w:hint="eastAsia" w:asciiTheme="minorEastAsia" w:hAnsiTheme="minorEastAsia" w:eastAsiaTheme="minorEastAsia" w:cstheme="minorEastAsia"/>
          <w:color w:val="auto"/>
          <w:sz w:val="27"/>
          <w:szCs w:val="27"/>
          <w:highlight w:val="none"/>
        </w:rPr>
        <w:t>14.1投标文件必须在招标文件规定的开标地点和投标截止时间前送达，否则被视为无效投标。</w:t>
      </w:r>
    </w:p>
    <w:p>
      <w:pPr>
        <w:widowControl/>
        <w:spacing w:line="360" w:lineRule="auto"/>
        <w:ind w:firstLine="135" w:firstLineChars="50"/>
        <w:jc w:val="left"/>
        <w:rPr>
          <w:rFonts w:hint="eastAsia" w:asciiTheme="minorEastAsia" w:hAnsiTheme="minorEastAsia" w:eastAsiaTheme="minorEastAsia" w:cstheme="minorEastAsia"/>
          <w:color w:val="auto"/>
          <w:sz w:val="27"/>
          <w:szCs w:val="27"/>
          <w:highlight w:val="none"/>
        </w:rPr>
      </w:pPr>
      <w:r>
        <w:rPr>
          <w:rFonts w:hint="eastAsia" w:asciiTheme="minorEastAsia" w:hAnsiTheme="minorEastAsia" w:eastAsiaTheme="minorEastAsia" w:cstheme="minorEastAsia"/>
          <w:color w:val="auto"/>
          <w:sz w:val="27"/>
          <w:szCs w:val="27"/>
          <w:highlight w:val="none"/>
        </w:rPr>
        <w:t>14.2采购人推迟投标截止时间，将在赣州银行官网发布延期公告，延期函以网上公告的形式通知所有已获取招标文件的供应商。在这种情况下，采购人和投标供应商受投标截止时间制约的所有权利和义务均应延长至新的投标截止时间。</w:t>
      </w:r>
    </w:p>
    <w:p>
      <w:pPr>
        <w:widowControl/>
        <w:spacing w:line="360" w:lineRule="auto"/>
        <w:ind w:firstLine="135" w:firstLineChars="50"/>
        <w:jc w:val="left"/>
        <w:rPr>
          <w:rFonts w:hint="eastAsia" w:asciiTheme="minorEastAsia" w:hAnsiTheme="minorEastAsia" w:eastAsiaTheme="minorEastAsia" w:cstheme="minorEastAsia"/>
          <w:bCs/>
          <w:color w:val="auto"/>
          <w:kern w:val="0"/>
          <w:sz w:val="27"/>
          <w:szCs w:val="27"/>
          <w:highlight w:val="none"/>
        </w:rPr>
      </w:pPr>
      <w:r>
        <w:rPr>
          <w:rFonts w:hint="eastAsia" w:asciiTheme="minorEastAsia" w:hAnsiTheme="minorEastAsia" w:eastAsiaTheme="minorEastAsia" w:cstheme="minorEastAsia"/>
          <w:bCs/>
          <w:color w:val="auto"/>
          <w:kern w:val="0"/>
          <w:sz w:val="27"/>
          <w:szCs w:val="27"/>
          <w:highlight w:val="none"/>
        </w:rPr>
        <w:t>15</w:t>
      </w:r>
      <w:r>
        <w:rPr>
          <w:rFonts w:hint="eastAsia" w:asciiTheme="minorEastAsia" w:hAnsiTheme="minorEastAsia" w:eastAsiaTheme="minorEastAsia" w:cstheme="minorEastAsia"/>
          <w:bCs/>
          <w:color w:val="auto"/>
          <w:kern w:val="0"/>
          <w:sz w:val="27"/>
          <w:szCs w:val="27"/>
          <w:highlight w:val="none"/>
          <w:lang w:eastAsia="zh-CN"/>
        </w:rPr>
        <w:t>、</w:t>
      </w:r>
      <w:r>
        <w:rPr>
          <w:rFonts w:hint="eastAsia" w:asciiTheme="minorEastAsia" w:hAnsiTheme="minorEastAsia" w:eastAsiaTheme="minorEastAsia" w:cstheme="minorEastAsia"/>
          <w:bCs/>
          <w:color w:val="auto"/>
          <w:kern w:val="0"/>
          <w:sz w:val="27"/>
          <w:szCs w:val="27"/>
          <w:highlight w:val="none"/>
        </w:rPr>
        <w:t>迟交的投标文件</w:t>
      </w:r>
    </w:p>
    <w:p>
      <w:pPr>
        <w:widowControl/>
        <w:spacing w:line="360" w:lineRule="auto"/>
        <w:ind w:firstLine="135" w:firstLineChars="50"/>
        <w:jc w:val="left"/>
        <w:rPr>
          <w:rFonts w:hint="eastAsia" w:asciiTheme="minorEastAsia" w:hAnsiTheme="minorEastAsia" w:eastAsiaTheme="minorEastAsia" w:cstheme="minorEastAsia"/>
          <w:color w:val="auto"/>
          <w:sz w:val="27"/>
          <w:szCs w:val="27"/>
          <w:highlight w:val="none"/>
        </w:rPr>
      </w:pPr>
      <w:r>
        <w:rPr>
          <w:rFonts w:hint="eastAsia" w:asciiTheme="minorEastAsia" w:hAnsiTheme="minorEastAsia" w:eastAsiaTheme="minorEastAsia" w:cstheme="minorEastAsia"/>
          <w:color w:val="auto"/>
          <w:sz w:val="27"/>
          <w:szCs w:val="27"/>
          <w:highlight w:val="none"/>
        </w:rPr>
        <w:t>15.1在投标截止时间以后送达的投标文件，采购人将拒绝接收。</w:t>
      </w:r>
    </w:p>
    <w:p>
      <w:pPr>
        <w:widowControl/>
        <w:spacing w:line="360" w:lineRule="auto"/>
        <w:jc w:val="left"/>
        <w:rPr>
          <w:rFonts w:hint="eastAsia" w:asciiTheme="minorEastAsia" w:hAnsiTheme="minorEastAsia" w:eastAsiaTheme="minorEastAsia" w:cstheme="minorEastAsia"/>
          <w:color w:val="auto"/>
          <w:kern w:val="0"/>
          <w:sz w:val="27"/>
          <w:szCs w:val="27"/>
          <w:highlight w:val="none"/>
        </w:rPr>
      </w:pPr>
      <w:r>
        <w:rPr>
          <w:rFonts w:hint="eastAsia" w:asciiTheme="minorEastAsia" w:hAnsiTheme="minorEastAsia" w:eastAsiaTheme="minorEastAsia" w:cstheme="minorEastAsia"/>
          <w:bCs/>
          <w:color w:val="auto"/>
          <w:kern w:val="0"/>
          <w:sz w:val="27"/>
          <w:szCs w:val="27"/>
          <w:highlight w:val="none"/>
        </w:rPr>
        <w:t>16、投标文件的修改和撤回</w:t>
      </w:r>
    </w:p>
    <w:p>
      <w:pPr>
        <w:widowControl/>
        <w:spacing w:line="360" w:lineRule="auto"/>
        <w:ind w:firstLine="135" w:firstLineChars="50"/>
        <w:jc w:val="left"/>
        <w:rPr>
          <w:rFonts w:hint="eastAsia" w:asciiTheme="minorEastAsia" w:hAnsiTheme="minorEastAsia" w:eastAsiaTheme="minorEastAsia" w:cstheme="minorEastAsia"/>
          <w:color w:val="auto"/>
          <w:sz w:val="27"/>
          <w:szCs w:val="27"/>
          <w:highlight w:val="none"/>
        </w:rPr>
      </w:pPr>
      <w:r>
        <w:rPr>
          <w:rFonts w:hint="eastAsia" w:asciiTheme="minorEastAsia" w:hAnsiTheme="minorEastAsia" w:eastAsiaTheme="minorEastAsia" w:cstheme="minorEastAsia"/>
          <w:color w:val="auto"/>
          <w:sz w:val="27"/>
          <w:szCs w:val="27"/>
          <w:highlight w:val="none"/>
        </w:rPr>
        <w:t>16.1在规定的投标截止期前，投标供应商可以提出修改或撤回其递交的投标文件。</w:t>
      </w:r>
    </w:p>
    <w:p>
      <w:pPr>
        <w:widowControl/>
        <w:spacing w:line="360" w:lineRule="auto"/>
        <w:ind w:firstLine="135" w:firstLineChars="50"/>
        <w:jc w:val="left"/>
        <w:rPr>
          <w:rFonts w:hint="eastAsia" w:asciiTheme="minorEastAsia" w:hAnsiTheme="minorEastAsia" w:eastAsiaTheme="minorEastAsia" w:cstheme="minorEastAsia"/>
          <w:color w:val="auto"/>
          <w:sz w:val="27"/>
          <w:szCs w:val="27"/>
          <w:highlight w:val="none"/>
        </w:rPr>
      </w:pPr>
      <w:r>
        <w:rPr>
          <w:rFonts w:hint="eastAsia" w:asciiTheme="minorEastAsia" w:hAnsiTheme="minorEastAsia" w:eastAsiaTheme="minorEastAsia" w:cstheme="minorEastAsia"/>
          <w:color w:val="auto"/>
          <w:sz w:val="27"/>
          <w:szCs w:val="27"/>
          <w:highlight w:val="none"/>
        </w:rPr>
        <w:t>16.2投标供应商的修改材料或撤回通知，应按规定进行编制、标记和递交，且在附件中标明“投标文件修改”或“投标文件撤回通知”字样。</w:t>
      </w:r>
    </w:p>
    <w:p>
      <w:pPr>
        <w:widowControl/>
        <w:spacing w:line="360" w:lineRule="auto"/>
        <w:ind w:firstLine="135" w:firstLineChars="50"/>
        <w:jc w:val="left"/>
        <w:rPr>
          <w:rFonts w:hint="eastAsia" w:asciiTheme="minorEastAsia" w:hAnsiTheme="minorEastAsia" w:eastAsiaTheme="minorEastAsia" w:cstheme="minorEastAsia"/>
          <w:color w:val="auto"/>
          <w:sz w:val="27"/>
          <w:szCs w:val="27"/>
          <w:highlight w:val="none"/>
        </w:rPr>
      </w:pPr>
      <w:r>
        <w:rPr>
          <w:rFonts w:hint="eastAsia" w:asciiTheme="minorEastAsia" w:hAnsiTheme="minorEastAsia" w:eastAsiaTheme="minorEastAsia" w:cstheme="minorEastAsia"/>
          <w:color w:val="auto"/>
          <w:sz w:val="27"/>
          <w:szCs w:val="27"/>
          <w:highlight w:val="none"/>
        </w:rPr>
        <w:t>16.3在投标截止期至招标文件规定的投标有效期终止日之间的这段时间内，投标供应商不能撤回投标文件，否则其投标保证金将不予退还。</w:t>
      </w:r>
      <w:bookmarkStart w:id="21" w:name="_Toc519068570"/>
      <w:bookmarkEnd w:id="21"/>
    </w:p>
    <w:p>
      <w:pPr>
        <w:pStyle w:val="5"/>
        <w:rPr>
          <w:rFonts w:hint="eastAsia" w:asciiTheme="minorEastAsia" w:hAnsiTheme="minorEastAsia" w:eastAsiaTheme="minorEastAsia" w:cstheme="minorEastAsia"/>
          <w:color w:val="auto"/>
          <w:kern w:val="0"/>
          <w:highlight w:val="none"/>
        </w:rPr>
      </w:pPr>
      <w:bookmarkStart w:id="22" w:name="_Toc423337557"/>
      <w:bookmarkStart w:id="23" w:name="_Toc1245"/>
      <w:r>
        <w:rPr>
          <w:rFonts w:hint="eastAsia" w:asciiTheme="minorEastAsia" w:hAnsiTheme="minorEastAsia" w:eastAsiaTheme="minorEastAsia" w:cstheme="minorEastAsia"/>
          <w:color w:val="auto"/>
          <w:kern w:val="0"/>
          <w:highlight w:val="none"/>
        </w:rPr>
        <w:t>（五）开 标 与 评 标</w:t>
      </w:r>
      <w:bookmarkEnd w:id="22"/>
      <w:bookmarkEnd w:id="23"/>
    </w:p>
    <w:p>
      <w:pPr>
        <w:widowControl/>
        <w:spacing w:line="360" w:lineRule="auto"/>
        <w:jc w:val="left"/>
        <w:rPr>
          <w:rFonts w:hint="eastAsia" w:asciiTheme="minorEastAsia" w:hAnsiTheme="minorEastAsia" w:eastAsiaTheme="minorEastAsia" w:cstheme="minorEastAsia"/>
          <w:bCs/>
          <w:color w:val="auto"/>
          <w:kern w:val="0"/>
          <w:sz w:val="27"/>
          <w:szCs w:val="27"/>
          <w:highlight w:val="none"/>
        </w:rPr>
      </w:pPr>
      <w:r>
        <w:rPr>
          <w:rFonts w:hint="eastAsia" w:asciiTheme="minorEastAsia" w:hAnsiTheme="minorEastAsia" w:eastAsiaTheme="minorEastAsia" w:cstheme="minorEastAsia"/>
          <w:bCs/>
          <w:color w:val="auto"/>
          <w:kern w:val="0"/>
          <w:sz w:val="27"/>
          <w:szCs w:val="27"/>
          <w:highlight w:val="none"/>
        </w:rPr>
        <w:t>17、评标委员会的组成</w:t>
      </w:r>
    </w:p>
    <w:p>
      <w:pPr>
        <w:widowControl/>
        <w:spacing w:line="360" w:lineRule="auto"/>
        <w:ind w:firstLine="270" w:firstLineChars="100"/>
        <w:jc w:val="left"/>
        <w:rPr>
          <w:rFonts w:hint="eastAsia" w:asciiTheme="minorEastAsia" w:hAnsiTheme="minorEastAsia" w:eastAsiaTheme="minorEastAsia" w:cstheme="minorEastAsia"/>
          <w:bCs/>
          <w:color w:val="auto"/>
          <w:kern w:val="0"/>
          <w:sz w:val="27"/>
          <w:szCs w:val="27"/>
          <w:highlight w:val="none"/>
        </w:rPr>
      </w:pPr>
      <w:r>
        <w:rPr>
          <w:rFonts w:hint="eastAsia" w:asciiTheme="minorEastAsia" w:hAnsiTheme="minorEastAsia" w:eastAsiaTheme="minorEastAsia" w:cstheme="minorEastAsia"/>
          <w:bCs/>
          <w:color w:val="auto"/>
          <w:kern w:val="0"/>
          <w:sz w:val="27"/>
          <w:szCs w:val="27"/>
          <w:highlight w:val="none"/>
        </w:rPr>
        <w:t>采购人在监督下，按有关规定依法组建评标委员会。</w:t>
      </w:r>
    </w:p>
    <w:p>
      <w:pPr>
        <w:widowControl/>
        <w:spacing w:line="360" w:lineRule="auto"/>
        <w:jc w:val="left"/>
        <w:rPr>
          <w:rFonts w:hint="eastAsia" w:asciiTheme="minorEastAsia" w:hAnsiTheme="minorEastAsia" w:eastAsiaTheme="minorEastAsia" w:cstheme="minorEastAsia"/>
          <w:color w:val="auto"/>
          <w:kern w:val="0"/>
          <w:sz w:val="27"/>
          <w:szCs w:val="27"/>
          <w:highlight w:val="none"/>
        </w:rPr>
      </w:pPr>
      <w:r>
        <w:rPr>
          <w:rFonts w:hint="eastAsia" w:asciiTheme="minorEastAsia" w:hAnsiTheme="minorEastAsia" w:eastAsiaTheme="minorEastAsia" w:cstheme="minorEastAsia"/>
          <w:bCs/>
          <w:color w:val="auto"/>
          <w:kern w:val="0"/>
          <w:sz w:val="27"/>
          <w:szCs w:val="27"/>
          <w:highlight w:val="none"/>
        </w:rPr>
        <w:t>18、开标</w:t>
      </w:r>
    </w:p>
    <w:p>
      <w:pPr>
        <w:widowControl/>
        <w:spacing w:line="360" w:lineRule="auto"/>
        <w:ind w:firstLine="135" w:firstLineChars="50"/>
        <w:jc w:val="left"/>
        <w:rPr>
          <w:rFonts w:hint="eastAsia" w:asciiTheme="minorEastAsia" w:hAnsiTheme="minorEastAsia" w:eastAsiaTheme="minorEastAsia" w:cstheme="minorEastAsia"/>
          <w:color w:val="auto"/>
          <w:sz w:val="27"/>
          <w:szCs w:val="27"/>
          <w:highlight w:val="none"/>
        </w:rPr>
      </w:pPr>
      <w:r>
        <w:rPr>
          <w:rFonts w:hint="eastAsia" w:asciiTheme="minorEastAsia" w:hAnsiTheme="minorEastAsia" w:eastAsiaTheme="minorEastAsia" w:cstheme="minorEastAsia"/>
          <w:color w:val="auto"/>
          <w:sz w:val="27"/>
          <w:szCs w:val="27"/>
          <w:highlight w:val="none"/>
        </w:rPr>
        <w:t>18.1</w:t>
      </w:r>
      <w:r>
        <w:rPr>
          <w:rFonts w:hint="eastAsia" w:asciiTheme="minorEastAsia" w:hAnsiTheme="minorEastAsia" w:eastAsiaTheme="minorEastAsia" w:cstheme="minorEastAsia"/>
          <w:color w:val="auto"/>
          <w:kern w:val="0"/>
          <w:sz w:val="27"/>
          <w:szCs w:val="27"/>
          <w:highlight w:val="none"/>
        </w:rPr>
        <w:t>采购人</w:t>
      </w:r>
      <w:r>
        <w:rPr>
          <w:rFonts w:hint="eastAsia" w:asciiTheme="minorEastAsia" w:hAnsiTheme="minorEastAsia" w:eastAsiaTheme="minorEastAsia" w:cstheme="minorEastAsia"/>
          <w:color w:val="auto"/>
          <w:sz w:val="27"/>
          <w:szCs w:val="27"/>
          <w:highlight w:val="none"/>
        </w:rPr>
        <w:t>将在规定的时间和地点组织公开开标。</w:t>
      </w:r>
    </w:p>
    <w:p>
      <w:pPr>
        <w:widowControl/>
        <w:spacing w:line="360" w:lineRule="auto"/>
        <w:ind w:firstLine="135" w:firstLineChars="50"/>
        <w:jc w:val="left"/>
        <w:rPr>
          <w:rFonts w:hint="eastAsia" w:asciiTheme="minorEastAsia" w:hAnsiTheme="minorEastAsia" w:eastAsiaTheme="minorEastAsia" w:cstheme="minorEastAsia"/>
          <w:color w:val="auto"/>
          <w:sz w:val="27"/>
          <w:szCs w:val="27"/>
          <w:highlight w:val="none"/>
        </w:rPr>
      </w:pPr>
      <w:r>
        <w:rPr>
          <w:rFonts w:hint="eastAsia" w:asciiTheme="minorEastAsia" w:hAnsiTheme="minorEastAsia" w:eastAsiaTheme="minorEastAsia" w:cstheme="minorEastAsia"/>
          <w:color w:val="auto"/>
          <w:sz w:val="27"/>
          <w:szCs w:val="27"/>
          <w:highlight w:val="none"/>
        </w:rPr>
        <w:t>18.2开标由采购人主持。</w:t>
      </w:r>
    </w:p>
    <w:p>
      <w:pPr>
        <w:widowControl/>
        <w:spacing w:line="360" w:lineRule="auto"/>
        <w:ind w:firstLine="135" w:firstLineChars="50"/>
        <w:jc w:val="left"/>
        <w:rPr>
          <w:rFonts w:hint="eastAsia" w:asciiTheme="minorEastAsia" w:hAnsiTheme="minorEastAsia" w:eastAsiaTheme="minorEastAsia" w:cstheme="minorEastAsia"/>
          <w:color w:val="auto"/>
          <w:sz w:val="27"/>
          <w:szCs w:val="27"/>
          <w:highlight w:val="none"/>
        </w:rPr>
      </w:pPr>
      <w:r>
        <w:rPr>
          <w:rFonts w:hint="eastAsia" w:asciiTheme="minorEastAsia" w:hAnsiTheme="minorEastAsia" w:eastAsiaTheme="minorEastAsia" w:cstheme="minorEastAsia"/>
          <w:color w:val="auto"/>
          <w:sz w:val="27"/>
          <w:szCs w:val="27"/>
          <w:highlight w:val="none"/>
        </w:rPr>
        <w:t>18.3开标时，</w:t>
      </w:r>
      <w:r>
        <w:rPr>
          <w:rFonts w:hint="eastAsia" w:asciiTheme="minorEastAsia" w:hAnsiTheme="minorEastAsia" w:eastAsiaTheme="minorEastAsia" w:cstheme="minorEastAsia"/>
          <w:color w:val="auto"/>
          <w:kern w:val="0"/>
          <w:sz w:val="27"/>
          <w:szCs w:val="27"/>
          <w:highlight w:val="none"/>
        </w:rPr>
        <w:t>采购人</w:t>
      </w:r>
      <w:r>
        <w:rPr>
          <w:rFonts w:hint="eastAsia" w:asciiTheme="minorEastAsia" w:hAnsiTheme="minorEastAsia" w:eastAsiaTheme="minorEastAsia" w:cstheme="minorEastAsia"/>
          <w:color w:val="auto"/>
          <w:sz w:val="27"/>
          <w:szCs w:val="27"/>
          <w:highlight w:val="none"/>
        </w:rPr>
        <w:t>工作人员当众宣读投标供应商名称及</w:t>
      </w:r>
      <w:r>
        <w:rPr>
          <w:rFonts w:hint="eastAsia" w:asciiTheme="minorEastAsia" w:hAnsiTheme="minorEastAsia" w:eastAsiaTheme="minorEastAsia" w:cstheme="minorEastAsia"/>
          <w:color w:val="auto"/>
          <w:kern w:val="0"/>
          <w:sz w:val="27"/>
          <w:szCs w:val="27"/>
          <w:highlight w:val="none"/>
        </w:rPr>
        <w:t>采购人</w:t>
      </w:r>
      <w:r>
        <w:rPr>
          <w:rFonts w:hint="eastAsia" w:asciiTheme="minorEastAsia" w:hAnsiTheme="minorEastAsia" w:eastAsiaTheme="minorEastAsia" w:cstheme="minorEastAsia"/>
          <w:color w:val="auto"/>
          <w:sz w:val="27"/>
          <w:szCs w:val="27"/>
          <w:highlight w:val="none"/>
        </w:rPr>
        <w:t>认为合适的其它内容，并做好开标记录。</w:t>
      </w:r>
    </w:p>
    <w:p>
      <w:pPr>
        <w:widowControl/>
        <w:spacing w:line="360" w:lineRule="auto"/>
        <w:jc w:val="left"/>
        <w:rPr>
          <w:rFonts w:hint="eastAsia" w:asciiTheme="minorEastAsia" w:hAnsiTheme="minorEastAsia" w:eastAsiaTheme="minorEastAsia" w:cstheme="minorEastAsia"/>
          <w:color w:val="auto"/>
          <w:kern w:val="0"/>
          <w:sz w:val="27"/>
          <w:szCs w:val="27"/>
          <w:highlight w:val="none"/>
        </w:rPr>
      </w:pPr>
      <w:r>
        <w:rPr>
          <w:rFonts w:hint="eastAsia" w:asciiTheme="minorEastAsia" w:hAnsiTheme="minorEastAsia" w:eastAsiaTheme="minorEastAsia" w:cstheme="minorEastAsia"/>
          <w:bCs/>
          <w:color w:val="auto"/>
          <w:kern w:val="0"/>
          <w:sz w:val="27"/>
          <w:szCs w:val="27"/>
          <w:highlight w:val="none"/>
        </w:rPr>
        <w:t>19、投标的评价与比较</w:t>
      </w:r>
    </w:p>
    <w:p>
      <w:pPr>
        <w:widowControl/>
        <w:spacing w:line="360" w:lineRule="auto"/>
        <w:ind w:firstLine="135" w:firstLineChars="50"/>
        <w:jc w:val="left"/>
        <w:rPr>
          <w:rFonts w:hint="eastAsia" w:asciiTheme="minorEastAsia" w:hAnsiTheme="minorEastAsia" w:eastAsiaTheme="minorEastAsia" w:cstheme="minorEastAsia"/>
          <w:color w:val="auto"/>
          <w:sz w:val="27"/>
          <w:szCs w:val="27"/>
          <w:highlight w:val="none"/>
        </w:rPr>
      </w:pPr>
      <w:r>
        <w:rPr>
          <w:rFonts w:hint="eastAsia" w:asciiTheme="minorEastAsia" w:hAnsiTheme="minorEastAsia" w:eastAsiaTheme="minorEastAsia" w:cstheme="minorEastAsia"/>
          <w:bCs/>
          <w:color w:val="auto"/>
          <w:kern w:val="0"/>
          <w:sz w:val="27"/>
          <w:szCs w:val="27"/>
          <w:highlight w:val="none"/>
        </w:rPr>
        <w:t>19</w:t>
      </w:r>
      <w:r>
        <w:rPr>
          <w:rFonts w:hint="eastAsia" w:asciiTheme="minorEastAsia" w:hAnsiTheme="minorEastAsia" w:eastAsiaTheme="minorEastAsia" w:cstheme="minorEastAsia"/>
          <w:color w:val="auto"/>
          <w:sz w:val="27"/>
          <w:szCs w:val="27"/>
          <w:highlight w:val="none"/>
        </w:rPr>
        <w:t>.1评标委员会将按照招标文件规定的评标办法和评标标准进行评标。</w:t>
      </w:r>
    </w:p>
    <w:p>
      <w:pPr>
        <w:widowControl/>
        <w:spacing w:line="360" w:lineRule="auto"/>
        <w:ind w:firstLine="135" w:firstLineChars="50"/>
        <w:jc w:val="left"/>
        <w:rPr>
          <w:rFonts w:hint="eastAsia" w:asciiTheme="minorEastAsia" w:hAnsiTheme="minorEastAsia" w:eastAsiaTheme="minorEastAsia" w:cstheme="minorEastAsia"/>
          <w:color w:val="auto"/>
          <w:sz w:val="27"/>
          <w:szCs w:val="27"/>
          <w:highlight w:val="none"/>
        </w:rPr>
      </w:pPr>
      <w:r>
        <w:rPr>
          <w:rFonts w:hint="eastAsia" w:asciiTheme="minorEastAsia" w:hAnsiTheme="minorEastAsia" w:eastAsiaTheme="minorEastAsia" w:cstheme="minorEastAsia"/>
          <w:bCs/>
          <w:color w:val="auto"/>
          <w:kern w:val="0"/>
          <w:sz w:val="27"/>
          <w:szCs w:val="27"/>
          <w:highlight w:val="none"/>
        </w:rPr>
        <w:t>19</w:t>
      </w:r>
      <w:r>
        <w:rPr>
          <w:rFonts w:hint="eastAsia" w:asciiTheme="minorEastAsia" w:hAnsiTheme="minorEastAsia" w:eastAsiaTheme="minorEastAsia" w:cstheme="minorEastAsia"/>
          <w:color w:val="auto"/>
          <w:sz w:val="27"/>
          <w:szCs w:val="27"/>
          <w:highlight w:val="none"/>
        </w:rPr>
        <w:t>.2评审专家独立进行评标，不得向任何人透露评标信息。</w:t>
      </w:r>
    </w:p>
    <w:p>
      <w:pPr>
        <w:widowControl/>
        <w:spacing w:line="360" w:lineRule="auto"/>
        <w:ind w:firstLine="135" w:firstLineChars="50"/>
        <w:jc w:val="left"/>
        <w:rPr>
          <w:rFonts w:hint="eastAsia" w:asciiTheme="minorEastAsia" w:hAnsiTheme="minorEastAsia" w:eastAsiaTheme="minorEastAsia" w:cstheme="minorEastAsia"/>
          <w:color w:val="auto"/>
          <w:sz w:val="27"/>
          <w:szCs w:val="27"/>
          <w:highlight w:val="none"/>
        </w:rPr>
      </w:pPr>
      <w:r>
        <w:rPr>
          <w:rFonts w:hint="eastAsia" w:asciiTheme="minorEastAsia" w:hAnsiTheme="minorEastAsia" w:eastAsiaTheme="minorEastAsia" w:cstheme="minorEastAsia"/>
          <w:bCs/>
          <w:color w:val="auto"/>
          <w:kern w:val="0"/>
          <w:sz w:val="27"/>
          <w:szCs w:val="27"/>
          <w:highlight w:val="none"/>
        </w:rPr>
        <w:t>19</w:t>
      </w:r>
      <w:r>
        <w:rPr>
          <w:rFonts w:hint="eastAsia" w:asciiTheme="minorEastAsia" w:hAnsiTheme="minorEastAsia" w:eastAsiaTheme="minorEastAsia" w:cstheme="minorEastAsia"/>
          <w:color w:val="auto"/>
          <w:sz w:val="27"/>
          <w:szCs w:val="27"/>
          <w:highlight w:val="none"/>
        </w:rPr>
        <w:t>.3</w:t>
      </w:r>
      <w:r>
        <w:rPr>
          <w:rFonts w:hint="eastAsia" w:asciiTheme="minorEastAsia" w:hAnsiTheme="minorEastAsia" w:eastAsiaTheme="minorEastAsia" w:cstheme="minorEastAsia"/>
          <w:color w:val="auto"/>
          <w:kern w:val="0"/>
          <w:sz w:val="27"/>
          <w:szCs w:val="27"/>
          <w:highlight w:val="none"/>
        </w:rPr>
        <w:t>采购人</w:t>
      </w:r>
      <w:r>
        <w:rPr>
          <w:rFonts w:hint="eastAsia" w:asciiTheme="minorEastAsia" w:hAnsiTheme="minorEastAsia" w:eastAsiaTheme="minorEastAsia" w:cstheme="minorEastAsia"/>
          <w:color w:val="auto"/>
          <w:sz w:val="27"/>
          <w:szCs w:val="27"/>
          <w:highlight w:val="none"/>
        </w:rPr>
        <w:t>不向未中标供应商解释未中标原因。</w:t>
      </w:r>
    </w:p>
    <w:p>
      <w:pPr>
        <w:widowControl/>
        <w:spacing w:line="360" w:lineRule="auto"/>
        <w:ind w:firstLine="135" w:firstLineChars="50"/>
        <w:jc w:val="left"/>
        <w:rPr>
          <w:rFonts w:hint="eastAsia" w:asciiTheme="minorEastAsia" w:hAnsiTheme="minorEastAsia" w:eastAsiaTheme="minorEastAsia" w:cstheme="minorEastAsia"/>
          <w:color w:val="auto"/>
          <w:sz w:val="27"/>
          <w:szCs w:val="27"/>
          <w:highlight w:val="none"/>
        </w:rPr>
      </w:pPr>
      <w:r>
        <w:rPr>
          <w:rFonts w:hint="eastAsia" w:asciiTheme="minorEastAsia" w:hAnsiTheme="minorEastAsia" w:eastAsiaTheme="minorEastAsia" w:cstheme="minorEastAsia"/>
          <w:bCs/>
          <w:color w:val="auto"/>
          <w:kern w:val="0"/>
          <w:sz w:val="27"/>
          <w:szCs w:val="27"/>
          <w:highlight w:val="none"/>
        </w:rPr>
        <w:t>19</w:t>
      </w:r>
      <w:r>
        <w:rPr>
          <w:rFonts w:hint="eastAsia" w:asciiTheme="minorEastAsia" w:hAnsiTheme="minorEastAsia" w:eastAsiaTheme="minorEastAsia" w:cstheme="minorEastAsia"/>
          <w:color w:val="auto"/>
          <w:sz w:val="27"/>
          <w:szCs w:val="27"/>
          <w:highlight w:val="none"/>
        </w:rPr>
        <w:t>.4本次招标采购人由评标委员会直接确定中标供应商。</w:t>
      </w:r>
    </w:p>
    <w:p>
      <w:pPr>
        <w:widowControl/>
        <w:spacing w:line="360" w:lineRule="auto"/>
        <w:jc w:val="left"/>
        <w:rPr>
          <w:rFonts w:hint="eastAsia" w:asciiTheme="minorEastAsia" w:hAnsiTheme="minorEastAsia" w:eastAsiaTheme="minorEastAsia" w:cstheme="minorEastAsia"/>
          <w:bCs/>
          <w:color w:val="auto"/>
          <w:kern w:val="0"/>
          <w:sz w:val="27"/>
          <w:szCs w:val="27"/>
          <w:highlight w:val="none"/>
        </w:rPr>
      </w:pPr>
      <w:r>
        <w:rPr>
          <w:rFonts w:hint="eastAsia" w:asciiTheme="minorEastAsia" w:hAnsiTheme="minorEastAsia" w:eastAsiaTheme="minorEastAsia" w:cstheme="minorEastAsia"/>
          <w:bCs/>
          <w:color w:val="auto"/>
          <w:kern w:val="0"/>
          <w:sz w:val="27"/>
          <w:szCs w:val="27"/>
          <w:highlight w:val="none"/>
        </w:rPr>
        <w:t>20、投标文件的初审。初审分为资格性检查和符合性检查。</w:t>
      </w:r>
    </w:p>
    <w:p>
      <w:pPr>
        <w:spacing w:line="360" w:lineRule="auto"/>
        <w:ind w:firstLine="135" w:firstLineChars="50"/>
        <w:rPr>
          <w:rFonts w:hint="eastAsia" w:asciiTheme="minorEastAsia" w:hAnsiTheme="minorEastAsia" w:eastAsiaTheme="minorEastAsia" w:cstheme="minorEastAsia"/>
          <w:color w:val="auto"/>
          <w:sz w:val="27"/>
          <w:szCs w:val="27"/>
          <w:highlight w:val="none"/>
        </w:rPr>
      </w:pPr>
      <w:r>
        <w:rPr>
          <w:rFonts w:hint="eastAsia" w:asciiTheme="minorEastAsia" w:hAnsiTheme="minorEastAsia" w:eastAsiaTheme="minorEastAsia" w:cstheme="minorEastAsia"/>
          <w:color w:val="auto"/>
          <w:kern w:val="0"/>
          <w:sz w:val="27"/>
          <w:szCs w:val="27"/>
          <w:highlight w:val="none"/>
        </w:rPr>
        <w:t>20.1</w:t>
      </w:r>
      <w:r>
        <w:rPr>
          <w:rFonts w:hint="eastAsia" w:asciiTheme="minorEastAsia" w:hAnsiTheme="minorEastAsia" w:eastAsiaTheme="minorEastAsia" w:cstheme="minorEastAsia"/>
          <w:color w:val="auto"/>
          <w:sz w:val="27"/>
          <w:szCs w:val="27"/>
          <w:highlight w:val="none"/>
        </w:rPr>
        <w:t>资格性检查。依据法律法规和招标文件的规定，对资格审查原件、投标保证金等进行审查，以确定投标供应商是否具备投标资格。</w:t>
      </w:r>
    </w:p>
    <w:p>
      <w:pPr>
        <w:spacing w:line="360" w:lineRule="auto"/>
        <w:ind w:firstLine="136" w:firstLineChars="50"/>
        <w:rPr>
          <w:rFonts w:hint="eastAsia" w:asciiTheme="minorEastAsia" w:hAnsiTheme="minorEastAsia" w:eastAsiaTheme="minorEastAsia" w:cstheme="minorEastAsia"/>
          <w:b/>
          <w:bCs/>
          <w:color w:val="auto"/>
          <w:sz w:val="27"/>
          <w:szCs w:val="27"/>
          <w:highlight w:val="none"/>
        </w:rPr>
      </w:pPr>
      <w:r>
        <w:rPr>
          <w:rFonts w:hint="eastAsia" w:asciiTheme="minorEastAsia" w:hAnsiTheme="minorEastAsia" w:eastAsiaTheme="minorEastAsia" w:cstheme="minorEastAsia"/>
          <w:b/>
          <w:bCs/>
          <w:color w:val="auto"/>
          <w:sz w:val="27"/>
          <w:szCs w:val="27"/>
          <w:highlight w:val="none"/>
        </w:rPr>
        <w:t>资格审查要求如下：</w:t>
      </w:r>
      <w:r>
        <w:rPr>
          <w:rFonts w:hint="eastAsia" w:asciiTheme="minorEastAsia" w:hAnsiTheme="minorEastAsia" w:eastAsiaTheme="minorEastAsia" w:cstheme="minorEastAsia"/>
          <w:color w:val="auto"/>
          <w:sz w:val="24"/>
          <w:highlight w:val="none"/>
        </w:rPr>
        <w:t>（单独分装）</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ind w:right="0" w:rightChars="0"/>
        <w:jc w:val="both"/>
        <w:textAlignment w:val="auto"/>
        <w:outlineLvl w:val="9"/>
        <w:rPr>
          <w:rFonts w:hint="eastAsia" w:ascii="宋体" w:hAnsi="宋体" w:cs="Courier New"/>
          <w:b/>
          <w:bCs/>
          <w:color w:val="auto"/>
          <w:sz w:val="27"/>
          <w:szCs w:val="27"/>
          <w:highlight w:val="none"/>
          <w:lang w:val="en-US" w:eastAsia="zh-CN"/>
        </w:rPr>
      </w:pPr>
      <w:r>
        <w:rPr>
          <w:rFonts w:hint="eastAsia" w:ascii="宋体" w:hAnsi="宋体" w:cs="Courier New"/>
          <w:b/>
          <w:bCs/>
          <w:color w:val="auto"/>
          <w:sz w:val="27"/>
          <w:szCs w:val="27"/>
          <w:highlight w:val="none"/>
          <w:lang w:val="en-US" w:eastAsia="zh-CN"/>
        </w:rPr>
        <w:t>提供具有本项目相关制造或经营范围的营业执照、税务登记证、组织机构代码或是三证合一的营业执照或统一社会信用代码证原件（或复印件加盖公章）</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inorEastAsia" w:hAnsiTheme="minorEastAsia" w:eastAsiaTheme="minorEastAsia" w:cstheme="minorEastAsia"/>
          <w:b/>
          <w:bCs/>
          <w:color w:val="auto"/>
          <w:sz w:val="27"/>
          <w:szCs w:val="27"/>
          <w:highlight w:val="none"/>
        </w:rPr>
      </w:pPr>
      <w:bookmarkStart w:id="93" w:name="_GoBack"/>
      <w:bookmarkEnd w:id="93"/>
      <w:r>
        <w:rPr>
          <w:rFonts w:hint="eastAsia" w:asciiTheme="minorEastAsia" w:hAnsiTheme="minorEastAsia" w:eastAsiaTheme="minorEastAsia" w:cstheme="minorEastAsia"/>
          <w:b/>
          <w:bCs/>
          <w:color w:val="auto"/>
          <w:sz w:val="27"/>
          <w:szCs w:val="27"/>
          <w:highlight w:val="none"/>
        </w:rPr>
        <w:t>法定代表人授权委托书</w:t>
      </w:r>
      <w:r>
        <w:rPr>
          <w:rFonts w:hint="eastAsia" w:asciiTheme="minorEastAsia" w:hAnsiTheme="minorEastAsia" w:eastAsiaTheme="minorEastAsia" w:cstheme="minorEastAsia"/>
          <w:b/>
          <w:bCs/>
          <w:color w:val="auto"/>
          <w:sz w:val="27"/>
          <w:szCs w:val="27"/>
          <w:highlight w:val="none"/>
          <w:lang w:eastAsia="zh-CN"/>
        </w:rPr>
        <w:t>原件、</w:t>
      </w:r>
      <w:r>
        <w:rPr>
          <w:rFonts w:hint="eastAsia" w:asciiTheme="minorEastAsia" w:hAnsiTheme="minorEastAsia" w:eastAsiaTheme="minorEastAsia" w:cstheme="minorEastAsia"/>
          <w:b/>
          <w:bCs/>
          <w:color w:val="auto"/>
          <w:sz w:val="27"/>
          <w:szCs w:val="27"/>
          <w:highlight w:val="none"/>
        </w:rPr>
        <w:t>法定代表人</w:t>
      </w:r>
      <w:r>
        <w:rPr>
          <w:rFonts w:hint="eastAsia" w:asciiTheme="minorEastAsia" w:hAnsiTheme="minorEastAsia" w:eastAsiaTheme="minorEastAsia" w:cstheme="minorEastAsia"/>
          <w:b/>
          <w:bCs/>
          <w:color w:val="auto"/>
          <w:sz w:val="27"/>
          <w:szCs w:val="27"/>
          <w:highlight w:val="none"/>
          <w:lang w:eastAsia="zh-CN"/>
        </w:rPr>
        <w:t>及被授权人身份证复印件（加盖公章）</w:t>
      </w:r>
      <w:r>
        <w:rPr>
          <w:rFonts w:hint="eastAsia" w:asciiTheme="minorEastAsia" w:hAnsiTheme="minorEastAsia" w:eastAsiaTheme="minorEastAsia" w:cstheme="minorEastAsia"/>
          <w:b/>
          <w:bCs/>
          <w:color w:val="auto"/>
          <w:sz w:val="27"/>
          <w:szCs w:val="27"/>
          <w:highlight w:val="none"/>
          <w:lang w:val="en-US" w:eastAsia="zh-CN"/>
        </w:rPr>
        <w:t>3、</w:t>
      </w:r>
      <w:r>
        <w:rPr>
          <w:rFonts w:hint="eastAsia" w:asciiTheme="minorEastAsia" w:hAnsiTheme="minorEastAsia" w:eastAsiaTheme="minorEastAsia" w:cstheme="minorEastAsia"/>
          <w:b/>
          <w:bCs/>
          <w:color w:val="auto"/>
          <w:sz w:val="27"/>
          <w:szCs w:val="27"/>
          <w:highlight w:val="none"/>
        </w:rPr>
        <w:t>提供ISO9001质量体系认证证书、ISO14001环境管理体系认证证书、ISO27001信息安全管理体系认证证书、职业健康安全管理体系认证证书原件；</w:t>
      </w:r>
    </w:p>
    <w:p>
      <w:pPr>
        <w:widowControl/>
        <w:numPr>
          <w:ilvl w:val="0"/>
          <w:numId w:val="0"/>
        </w:numPr>
        <w:spacing w:before="100" w:beforeAutospacing="1" w:after="100" w:afterAutospacing="1" w:line="360" w:lineRule="auto"/>
        <w:jc w:val="left"/>
        <w:rPr>
          <w:rFonts w:hint="eastAsia" w:asciiTheme="minorEastAsia" w:hAnsiTheme="minorEastAsia" w:eastAsiaTheme="minorEastAsia" w:cstheme="minorEastAsia"/>
          <w:b/>
          <w:bCs/>
          <w:color w:val="auto"/>
          <w:sz w:val="27"/>
          <w:szCs w:val="27"/>
          <w:highlight w:val="none"/>
          <w:lang w:val="en-US"/>
        </w:rPr>
      </w:pPr>
      <w:r>
        <w:rPr>
          <w:rFonts w:hint="eastAsia" w:asciiTheme="minorEastAsia" w:hAnsiTheme="minorEastAsia" w:eastAsiaTheme="minorEastAsia" w:cstheme="minorEastAsia"/>
          <w:b/>
          <w:bCs/>
          <w:color w:val="auto"/>
          <w:sz w:val="27"/>
          <w:szCs w:val="27"/>
          <w:highlight w:val="none"/>
          <w:lang w:val="en-US" w:eastAsia="zh-CN"/>
        </w:rPr>
        <w:t>4、</w:t>
      </w:r>
      <w:r>
        <w:rPr>
          <w:rFonts w:hint="eastAsia" w:asciiTheme="minorEastAsia" w:hAnsiTheme="minorEastAsia" w:eastAsiaTheme="minorEastAsia" w:cstheme="minorEastAsia"/>
          <w:b/>
          <w:bCs/>
          <w:color w:val="auto"/>
          <w:sz w:val="27"/>
          <w:szCs w:val="27"/>
          <w:highlight w:val="none"/>
        </w:rPr>
        <w:t>提供芯片制造商出具的针对本项目的授权书原件；</w:t>
      </w:r>
    </w:p>
    <w:p>
      <w:pPr>
        <w:widowControl/>
        <w:numPr>
          <w:ilvl w:val="0"/>
          <w:numId w:val="0"/>
        </w:numPr>
        <w:spacing w:before="100" w:beforeAutospacing="1" w:after="100" w:afterAutospacing="1" w:line="360" w:lineRule="auto"/>
        <w:jc w:val="left"/>
        <w:rPr>
          <w:rFonts w:hint="eastAsia" w:asciiTheme="minorEastAsia" w:hAnsiTheme="minorEastAsia" w:eastAsiaTheme="minorEastAsia" w:cstheme="minorEastAsia"/>
          <w:b/>
          <w:bCs/>
          <w:color w:val="auto"/>
          <w:sz w:val="27"/>
          <w:szCs w:val="27"/>
          <w:highlight w:val="none"/>
        </w:rPr>
      </w:pPr>
      <w:r>
        <w:rPr>
          <w:rFonts w:hint="eastAsia" w:asciiTheme="minorEastAsia" w:hAnsiTheme="minorEastAsia" w:eastAsiaTheme="minorEastAsia" w:cstheme="minorEastAsia"/>
          <w:b/>
          <w:bCs/>
          <w:color w:val="auto"/>
          <w:sz w:val="27"/>
          <w:szCs w:val="27"/>
          <w:highlight w:val="none"/>
          <w:lang w:val="en-US" w:eastAsia="zh-CN"/>
        </w:rPr>
        <w:t>5、</w:t>
      </w:r>
      <w:r>
        <w:rPr>
          <w:rFonts w:hint="eastAsia" w:asciiTheme="minorEastAsia" w:hAnsiTheme="minorEastAsia" w:eastAsiaTheme="minorEastAsia" w:cstheme="minorEastAsia"/>
          <w:b/>
          <w:bCs/>
          <w:color w:val="auto"/>
          <w:sz w:val="27"/>
          <w:szCs w:val="27"/>
          <w:highlight w:val="none"/>
        </w:rPr>
        <w:t>投标人须提供近三年经过审计的财务报表；</w:t>
      </w:r>
      <w:r>
        <w:rPr>
          <w:rFonts w:hint="eastAsia" w:asciiTheme="minorEastAsia" w:hAnsiTheme="minorEastAsia" w:eastAsiaTheme="minorEastAsia" w:cstheme="minorEastAsia"/>
          <w:b/>
          <w:bCs/>
          <w:color w:val="auto"/>
          <w:sz w:val="27"/>
          <w:szCs w:val="27"/>
          <w:highlight w:val="none"/>
          <w:lang w:eastAsia="zh-CN"/>
        </w:rPr>
        <w:t>原件或加盖公章复印件；</w:t>
      </w:r>
    </w:p>
    <w:p>
      <w:pPr>
        <w:widowControl/>
        <w:numPr>
          <w:ilvl w:val="0"/>
          <w:numId w:val="0"/>
        </w:numPr>
        <w:spacing w:before="100" w:beforeAutospacing="1" w:after="100" w:afterAutospacing="1" w:line="360" w:lineRule="auto"/>
        <w:jc w:val="left"/>
        <w:rPr>
          <w:rFonts w:hint="eastAsia" w:asciiTheme="minorEastAsia" w:hAnsiTheme="minorEastAsia" w:eastAsiaTheme="minorEastAsia" w:cstheme="minorEastAsia"/>
          <w:b/>
          <w:bCs/>
          <w:color w:val="auto"/>
          <w:sz w:val="27"/>
          <w:szCs w:val="27"/>
          <w:highlight w:val="none"/>
        </w:rPr>
      </w:pPr>
      <w:r>
        <w:rPr>
          <w:rFonts w:hint="eastAsia" w:asciiTheme="minorEastAsia" w:hAnsiTheme="minorEastAsia" w:eastAsiaTheme="minorEastAsia" w:cstheme="minorEastAsia"/>
          <w:b/>
          <w:bCs/>
          <w:color w:val="auto"/>
          <w:kern w:val="0"/>
          <w:sz w:val="27"/>
          <w:szCs w:val="27"/>
          <w:highlight w:val="none"/>
          <w:lang w:val="en-US" w:eastAsia="zh-CN" w:bidi="ar-SA"/>
        </w:rPr>
        <w:t>6、参加本项目的投标人提供</w:t>
      </w:r>
      <w:r>
        <w:rPr>
          <w:rFonts w:hint="eastAsia" w:asciiTheme="minorEastAsia" w:hAnsiTheme="minorEastAsia" w:eastAsiaTheme="minorEastAsia" w:cstheme="minorEastAsia"/>
          <w:b/>
          <w:bCs/>
          <w:color w:val="auto"/>
          <w:sz w:val="27"/>
          <w:szCs w:val="27"/>
          <w:highlight w:val="none"/>
        </w:rPr>
        <w:t>参加采购活动前</w:t>
      </w:r>
      <w:r>
        <w:rPr>
          <w:rFonts w:hint="eastAsia" w:asciiTheme="minorEastAsia" w:hAnsiTheme="minorEastAsia" w:eastAsiaTheme="minorEastAsia" w:cstheme="minorEastAsia"/>
          <w:b/>
          <w:bCs/>
          <w:color w:val="auto"/>
          <w:kern w:val="0"/>
          <w:sz w:val="27"/>
          <w:szCs w:val="27"/>
          <w:highlight w:val="none"/>
          <w:lang w:val="en-US" w:eastAsia="zh-CN" w:bidi="ar-SA"/>
        </w:rPr>
        <w:t>三年内在经营活动中没有违法违纪或不良记录（未被列入黑名单）的承诺函原件（加盖公章）；</w:t>
      </w:r>
    </w:p>
    <w:p>
      <w:pPr>
        <w:widowControl/>
        <w:numPr>
          <w:ilvl w:val="0"/>
          <w:numId w:val="0"/>
        </w:numPr>
        <w:spacing w:before="100" w:beforeAutospacing="1" w:after="100" w:afterAutospacing="1" w:line="360" w:lineRule="auto"/>
        <w:jc w:val="left"/>
        <w:rPr>
          <w:rFonts w:hint="eastAsia" w:asciiTheme="minorEastAsia" w:hAnsiTheme="minorEastAsia" w:eastAsiaTheme="minorEastAsia" w:cstheme="minorEastAsia"/>
          <w:b/>
          <w:bCs/>
          <w:color w:val="auto"/>
          <w:kern w:val="0"/>
          <w:sz w:val="27"/>
          <w:szCs w:val="27"/>
          <w:highlight w:val="none"/>
          <w:lang w:val="en-US" w:eastAsia="zh-CN" w:bidi="ar-SA"/>
        </w:rPr>
      </w:pPr>
      <w:r>
        <w:rPr>
          <w:rFonts w:hint="eastAsia" w:asciiTheme="minorEastAsia" w:hAnsiTheme="minorEastAsia" w:eastAsiaTheme="minorEastAsia" w:cstheme="minorEastAsia"/>
          <w:b/>
          <w:bCs/>
          <w:color w:val="auto"/>
          <w:kern w:val="0"/>
          <w:sz w:val="27"/>
          <w:szCs w:val="27"/>
          <w:highlight w:val="none"/>
          <w:lang w:val="en-US" w:eastAsia="zh-CN" w:bidi="ar-SA"/>
        </w:rPr>
        <w:t>7、投标人须是所投产品的制造商，并具备下列有效资质证书：</w:t>
      </w:r>
    </w:p>
    <w:p>
      <w:pPr>
        <w:keepNext w:val="0"/>
        <w:keepLines w:val="0"/>
        <w:pageBreakBefore w:val="0"/>
        <w:widowControl/>
        <w:numPr>
          <w:ilvl w:val="0"/>
          <w:numId w:val="0"/>
        </w:numPr>
        <w:kinsoku/>
        <w:wordWrap/>
        <w:overflowPunct/>
        <w:topLinePunct w:val="0"/>
        <w:autoSpaceDE/>
        <w:autoSpaceDN/>
        <w:bidi w:val="0"/>
        <w:adjustRightInd/>
        <w:snapToGrid/>
        <w:spacing w:before="100" w:beforeAutospacing="1" w:after="100" w:afterAutospacing="1" w:line="240" w:lineRule="auto"/>
        <w:ind w:left="0" w:leftChars="0" w:right="0" w:rightChars="0" w:firstLine="0" w:firstLineChars="0"/>
        <w:jc w:val="left"/>
        <w:textAlignment w:val="auto"/>
        <w:outlineLvl w:val="9"/>
        <w:rPr>
          <w:rFonts w:hint="eastAsia" w:asciiTheme="minorEastAsia" w:hAnsiTheme="minorEastAsia" w:eastAsiaTheme="minorEastAsia" w:cstheme="minorEastAsia"/>
          <w:b/>
          <w:bCs/>
          <w:color w:val="auto"/>
          <w:kern w:val="0"/>
          <w:sz w:val="27"/>
          <w:szCs w:val="27"/>
          <w:highlight w:val="none"/>
          <w:lang w:val="en-US" w:eastAsia="zh-CN" w:bidi="ar-SA"/>
        </w:rPr>
      </w:pPr>
      <w:r>
        <w:rPr>
          <w:rFonts w:hint="eastAsia" w:asciiTheme="minorEastAsia" w:hAnsiTheme="minorEastAsia" w:eastAsiaTheme="minorEastAsia" w:cstheme="minorEastAsia"/>
          <w:b/>
          <w:bCs/>
          <w:color w:val="auto"/>
          <w:kern w:val="0"/>
          <w:sz w:val="27"/>
          <w:szCs w:val="27"/>
          <w:highlight w:val="none"/>
          <w:lang w:val="en-US" w:eastAsia="zh-CN" w:bidi="ar-SA"/>
        </w:rPr>
        <w:t>1）全国工业产品生产许可证；</w:t>
      </w:r>
    </w:p>
    <w:p>
      <w:pPr>
        <w:keepNext w:val="0"/>
        <w:keepLines w:val="0"/>
        <w:pageBreakBefore w:val="0"/>
        <w:widowControl/>
        <w:numPr>
          <w:ilvl w:val="0"/>
          <w:numId w:val="0"/>
        </w:numPr>
        <w:kinsoku/>
        <w:wordWrap/>
        <w:overflowPunct/>
        <w:topLinePunct w:val="0"/>
        <w:autoSpaceDE/>
        <w:autoSpaceDN/>
        <w:bidi w:val="0"/>
        <w:adjustRightInd/>
        <w:snapToGrid/>
        <w:spacing w:before="100" w:beforeAutospacing="1" w:after="100" w:afterAutospacing="1" w:line="240" w:lineRule="auto"/>
        <w:ind w:left="0" w:leftChars="0" w:right="0" w:rightChars="0" w:firstLine="0" w:firstLineChars="0"/>
        <w:jc w:val="left"/>
        <w:textAlignment w:val="auto"/>
        <w:outlineLvl w:val="9"/>
        <w:rPr>
          <w:rFonts w:hint="eastAsia" w:asciiTheme="minorEastAsia" w:hAnsiTheme="minorEastAsia" w:eastAsiaTheme="minorEastAsia" w:cstheme="minorEastAsia"/>
          <w:b/>
          <w:bCs/>
          <w:color w:val="auto"/>
          <w:kern w:val="0"/>
          <w:sz w:val="27"/>
          <w:szCs w:val="27"/>
          <w:highlight w:val="none"/>
          <w:lang w:val="en-US" w:eastAsia="zh-CN" w:bidi="ar-SA"/>
        </w:rPr>
      </w:pPr>
      <w:r>
        <w:rPr>
          <w:rFonts w:hint="eastAsia" w:asciiTheme="minorEastAsia" w:hAnsiTheme="minorEastAsia" w:eastAsiaTheme="minorEastAsia" w:cstheme="minorEastAsia"/>
          <w:b/>
          <w:bCs/>
          <w:color w:val="auto"/>
          <w:kern w:val="0"/>
          <w:sz w:val="27"/>
          <w:szCs w:val="27"/>
          <w:highlight w:val="none"/>
          <w:lang w:val="en-US" w:eastAsia="zh-CN" w:bidi="ar-SA"/>
        </w:rPr>
        <w:t>2）国家集成电路注册中心颁发的集成电路卡注册证书；</w:t>
      </w:r>
    </w:p>
    <w:p>
      <w:pPr>
        <w:keepNext w:val="0"/>
        <w:keepLines w:val="0"/>
        <w:pageBreakBefore w:val="0"/>
        <w:widowControl/>
        <w:numPr>
          <w:ilvl w:val="0"/>
          <w:numId w:val="0"/>
        </w:numPr>
        <w:kinsoku/>
        <w:wordWrap/>
        <w:overflowPunct/>
        <w:topLinePunct w:val="0"/>
        <w:autoSpaceDE/>
        <w:autoSpaceDN/>
        <w:bidi w:val="0"/>
        <w:adjustRightInd/>
        <w:snapToGrid/>
        <w:spacing w:before="100" w:beforeAutospacing="1" w:after="100" w:afterAutospacing="1" w:line="240" w:lineRule="auto"/>
        <w:ind w:left="0" w:leftChars="0" w:right="0" w:rightChars="0" w:firstLine="0" w:firstLineChars="0"/>
        <w:jc w:val="left"/>
        <w:textAlignment w:val="auto"/>
        <w:outlineLvl w:val="9"/>
        <w:rPr>
          <w:rFonts w:hint="eastAsia" w:asciiTheme="minorEastAsia" w:hAnsiTheme="minorEastAsia" w:eastAsiaTheme="minorEastAsia" w:cstheme="minorEastAsia"/>
          <w:b/>
          <w:bCs/>
          <w:color w:val="auto"/>
          <w:kern w:val="0"/>
          <w:sz w:val="27"/>
          <w:szCs w:val="27"/>
          <w:highlight w:val="none"/>
          <w:lang w:val="en-US" w:eastAsia="zh-CN" w:bidi="ar-SA"/>
        </w:rPr>
      </w:pPr>
      <w:r>
        <w:rPr>
          <w:rFonts w:hint="eastAsia" w:asciiTheme="minorEastAsia" w:hAnsiTheme="minorEastAsia" w:eastAsiaTheme="minorEastAsia" w:cstheme="minorEastAsia"/>
          <w:b/>
          <w:bCs/>
          <w:color w:val="auto"/>
          <w:kern w:val="0"/>
          <w:sz w:val="27"/>
          <w:szCs w:val="27"/>
          <w:highlight w:val="none"/>
          <w:lang w:val="en-US" w:eastAsia="zh-CN" w:bidi="ar-SA"/>
        </w:rPr>
        <w:t>3）银联卡组织的芯片卡体生产、封装及个人化资质证书；</w:t>
      </w:r>
    </w:p>
    <w:p>
      <w:pPr>
        <w:keepNext w:val="0"/>
        <w:keepLines w:val="0"/>
        <w:pageBreakBefore w:val="0"/>
        <w:widowControl/>
        <w:numPr>
          <w:ilvl w:val="0"/>
          <w:numId w:val="0"/>
        </w:numPr>
        <w:kinsoku/>
        <w:wordWrap/>
        <w:overflowPunct/>
        <w:topLinePunct w:val="0"/>
        <w:autoSpaceDE/>
        <w:autoSpaceDN/>
        <w:bidi w:val="0"/>
        <w:adjustRightInd/>
        <w:snapToGrid/>
        <w:spacing w:before="100" w:beforeAutospacing="1" w:after="100" w:afterAutospacing="1" w:line="240" w:lineRule="auto"/>
        <w:ind w:left="0" w:leftChars="0" w:right="0" w:rightChars="0" w:firstLine="0" w:firstLineChars="0"/>
        <w:jc w:val="left"/>
        <w:textAlignment w:val="auto"/>
        <w:outlineLvl w:val="9"/>
        <w:rPr>
          <w:rFonts w:hint="eastAsia" w:asciiTheme="minorEastAsia" w:hAnsiTheme="minorEastAsia" w:eastAsiaTheme="minorEastAsia" w:cstheme="minorEastAsia"/>
          <w:b/>
          <w:bCs/>
          <w:color w:val="auto"/>
          <w:kern w:val="0"/>
          <w:sz w:val="27"/>
          <w:szCs w:val="27"/>
          <w:highlight w:val="none"/>
          <w:lang w:val="en-US" w:eastAsia="zh-CN" w:bidi="ar-SA"/>
        </w:rPr>
      </w:pPr>
      <w:r>
        <w:rPr>
          <w:rFonts w:hint="eastAsia" w:asciiTheme="minorEastAsia" w:hAnsiTheme="minorEastAsia" w:eastAsiaTheme="minorEastAsia" w:cstheme="minorEastAsia"/>
          <w:b/>
          <w:bCs/>
          <w:color w:val="auto"/>
          <w:kern w:val="0"/>
          <w:sz w:val="27"/>
          <w:szCs w:val="27"/>
          <w:highlight w:val="none"/>
          <w:lang w:val="en-US" w:eastAsia="zh-CN" w:bidi="ar-SA"/>
        </w:rPr>
        <w:t>4）商用密码产品型号证书</w:t>
      </w:r>
    </w:p>
    <w:p>
      <w:pPr>
        <w:keepNext w:val="0"/>
        <w:keepLines w:val="0"/>
        <w:pageBreakBefore w:val="0"/>
        <w:widowControl/>
        <w:numPr>
          <w:ilvl w:val="0"/>
          <w:numId w:val="0"/>
        </w:numPr>
        <w:kinsoku/>
        <w:wordWrap/>
        <w:overflowPunct/>
        <w:topLinePunct w:val="0"/>
        <w:autoSpaceDE/>
        <w:autoSpaceDN/>
        <w:bidi w:val="0"/>
        <w:adjustRightInd/>
        <w:snapToGrid/>
        <w:spacing w:before="100" w:beforeAutospacing="1" w:after="100" w:afterAutospacing="1" w:line="240" w:lineRule="auto"/>
        <w:ind w:left="0" w:leftChars="0" w:right="0" w:rightChars="0" w:firstLine="0" w:firstLineChars="0"/>
        <w:jc w:val="left"/>
        <w:textAlignment w:val="auto"/>
        <w:outlineLvl w:val="9"/>
        <w:rPr>
          <w:rFonts w:hint="eastAsia" w:asciiTheme="minorEastAsia" w:hAnsiTheme="minorEastAsia" w:eastAsiaTheme="minorEastAsia" w:cstheme="minorEastAsia"/>
          <w:b/>
          <w:bCs/>
          <w:color w:val="auto"/>
          <w:kern w:val="0"/>
          <w:sz w:val="27"/>
          <w:szCs w:val="27"/>
          <w:highlight w:val="none"/>
          <w:lang w:val="en-US" w:eastAsia="zh-CN" w:bidi="ar-SA"/>
        </w:rPr>
      </w:pPr>
      <w:r>
        <w:rPr>
          <w:rFonts w:hint="eastAsia" w:asciiTheme="minorEastAsia" w:hAnsiTheme="minorEastAsia" w:eastAsiaTheme="minorEastAsia" w:cstheme="minorEastAsia"/>
          <w:b/>
          <w:bCs/>
          <w:color w:val="auto"/>
          <w:kern w:val="0"/>
          <w:sz w:val="27"/>
          <w:szCs w:val="27"/>
          <w:highlight w:val="none"/>
          <w:lang w:val="en-US" w:eastAsia="zh-CN" w:bidi="ar-SA"/>
        </w:rPr>
        <w:t>5）银联卡产品认证证书；</w:t>
      </w:r>
    </w:p>
    <w:p>
      <w:pPr>
        <w:keepNext w:val="0"/>
        <w:keepLines w:val="0"/>
        <w:pageBreakBefore w:val="0"/>
        <w:widowControl/>
        <w:numPr>
          <w:ilvl w:val="0"/>
          <w:numId w:val="0"/>
        </w:numPr>
        <w:kinsoku/>
        <w:wordWrap/>
        <w:overflowPunct/>
        <w:topLinePunct w:val="0"/>
        <w:autoSpaceDE/>
        <w:autoSpaceDN/>
        <w:bidi w:val="0"/>
        <w:adjustRightInd/>
        <w:snapToGrid/>
        <w:spacing w:before="100" w:beforeAutospacing="1" w:after="100" w:afterAutospacing="1" w:line="240" w:lineRule="auto"/>
        <w:ind w:left="0" w:leftChars="0" w:right="0" w:rightChars="0" w:firstLine="0" w:firstLineChars="0"/>
        <w:jc w:val="left"/>
        <w:textAlignment w:val="auto"/>
        <w:outlineLvl w:val="9"/>
        <w:rPr>
          <w:rFonts w:hint="eastAsia" w:asciiTheme="minorEastAsia" w:hAnsiTheme="minorEastAsia" w:eastAsiaTheme="minorEastAsia" w:cstheme="minorEastAsia"/>
          <w:b/>
          <w:bCs/>
          <w:color w:val="auto"/>
          <w:kern w:val="0"/>
          <w:sz w:val="27"/>
          <w:szCs w:val="27"/>
          <w:highlight w:val="none"/>
          <w:lang w:val="en-US" w:eastAsia="zh-CN" w:bidi="ar-SA"/>
        </w:rPr>
      </w:pPr>
      <w:r>
        <w:rPr>
          <w:rFonts w:hint="eastAsia" w:asciiTheme="minorEastAsia" w:hAnsiTheme="minorEastAsia" w:eastAsiaTheme="minorEastAsia" w:cstheme="minorEastAsia"/>
          <w:b/>
          <w:bCs/>
          <w:color w:val="auto"/>
          <w:kern w:val="0"/>
          <w:sz w:val="27"/>
          <w:szCs w:val="27"/>
          <w:highlight w:val="none"/>
          <w:lang w:val="en-US" w:eastAsia="zh-CN" w:bidi="ar-SA"/>
        </w:rPr>
        <w:t>6）银联卡芯片产品安全认证证书（按投标产品同时提供卡片供应商版与芯片厂商版的证书）</w:t>
      </w:r>
    </w:p>
    <w:p>
      <w:pPr>
        <w:keepNext w:val="0"/>
        <w:keepLines w:val="0"/>
        <w:pageBreakBefore w:val="0"/>
        <w:widowControl/>
        <w:numPr>
          <w:ilvl w:val="0"/>
          <w:numId w:val="0"/>
        </w:numPr>
        <w:kinsoku/>
        <w:wordWrap/>
        <w:overflowPunct/>
        <w:topLinePunct w:val="0"/>
        <w:autoSpaceDE/>
        <w:autoSpaceDN/>
        <w:bidi w:val="0"/>
        <w:adjustRightInd/>
        <w:snapToGrid/>
        <w:spacing w:before="100" w:beforeAutospacing="1" w:after="100" w:afterAutospacing="1" w:line="240" w:lineRule="auto"/>
        <w:ind w:left="0" w:leftChars="0" w:right="0" w:rightChars="0" w:firstLine="0" w:firstLineChars="0"/>
        <w:jc w:val="left"/>
        <w:textAlignment w:val="auto"/>
        <w:outlineLvl w:val="9"/>
        <w:rPr>
          <w:rFonts w:hint="eastAsia" w:asciiTheme="minorEastAsia" w:hAnsiTheme="minorEastAsia" w:eastAsiaTheme="minorEastAsia" w:cstheme="minorEastAsia"/>
          <w:b/>
          <w:bCs/>
          <w:color w:val="auto"/>
          <w:kern w:val="0"/>
          <w:sz w:val="27"/>
          <w:szCs w:val="27"/>
          <w:highlight w:val="none"/>
          <w:lang w:val="en-US" w:eastAsia="zh-CN" w:bidi="ar-SA"/>
        </w:rPr>
      </w:pPr>
      <w:r>
        <w:rPr>
          <w:rFonts w:hint="eastAsia" w:asciiTheme="minorEastAsia" w:hAnsiTheme="minorEastAsia" w:eastAsiaTheme="minorEastAsia" w:cstheme="minorEastAsia"/>
          <w:b/>
          <w:bCs/>
          <w:color w:val="auto"/>
          <w:kern w:val="0"/>
          <w:sz w:val="27"/>
          <w:szCs w:val="27"/>
          <w:highlight w:val="none"/>
          <w:lang w:val="en-US" w:eastAsia="zh-CN" w:bidi="ar-SA"/>
        </w:rPr>
        <w:t>7）IT产品信息安全认证证书（EAL4+及以上）</w:t>
      </w:r>
    </w:p>
    <w:p>
      <w:pPr>
        <w:widowControl/>
        <w:numPr>
          <w:ilvl w:val="0"/>
          <w:numId w:val="0"/>
        </w:numPr>
        <w:spacing w:before="100" w:beforeAutospacing="1" w:after="100" w:afterAutospacing="1" w:line="360" w:lineRule="auto"/>
        <w:jc w:val="left"/>
        <w:rPr>
          <w:rFonts w:hint="eastAsia" w:asciiTheme="minorEastAsia" w:hAnsiTheme="minorEastAsia" w:eastAsiaTheme="minorEastAsia" w:cstheme="minorEastAsia"/>
          <w:b/>
          <w:bCs/>
          <w:color w:val="auto"/>
          <w:kern w:val="0"/>
          <w:sz w:val="27"/>
          <w:szCs w:val="27"/>
          <w:highlight w:val="none"/>
          <w:lang w:val="en-US" w:eastAsia="zh-CN" w:bidi="ar-SA"/>
        </w:rPr>
      </w:pPr>
      <w:r>
        <w:rPr>
          <w:rFonts w:hint="eastAsia" w:asciiTheme="minorEastAsia" w:hAnsiTheme="minorEastAsia" w:eastAsiaTheme="minorEastAsia" w:cstheme="minorEastAsia"/>
          <w:b/>
          <w:bCs/>
          <w:color w:val="auto"/>
          <w:kern w:val="0"/>
          <w:sz w:val="27"/>
          <w:szCs w:val="27"/>
          <w:highlight w:val="none"/>
          <w:lang w:val="en-US" w:eastAsia="zh-CN" w:bidi="ar-SA"/>
        </w:rPr>
        <w:t>8、投标人须取得银行卡产品检测中心《PBOC3.0或PBOC2018标准的借/贷记卡IC卡检测报告》（包含小额支付、非接触式QPBOC、非接触式小额支付扩展应用，算法支持SM2、SM3、SM4、RSA、SHA-1、DES，其中非接触式小额支付扩展应用支持RSA、SHA-1、DES）；</w:t>
      </w:r>
    </w:p>
    <w:p>
      <w:pPr>
        <w:spacing w:line="360" w:lineRule="auto"/>
        <w:ind w:firstLine="135" w:firstLineChars="50"/>
        <w:rPr>
          <w:rFonts w:hint="eastAsia" w:asciiTheme="minorEastAsia" w:hAnsiTheme="minorEastAsia" w:eastAsiaTheme="minorEastAsia" w:cstheme="minorEastAsia"/>
          <w:color w:val="auto"/>
          <w:sz w:val="27"/>
          <w:szCs w:val="27"/>
          <w:highlight w:val="none"/>
        </w:rPr>
      </w:pPr>
      <w:r>
        <w:rPr>
          <w:rFonts w:hint="eastAsia" w:asciiTheme="minorEastAsia" w:hAnsiTheme="minorEastAsia" w:eastAsiaTheme="minorEastAsia" w:cstheme="minorEastAsia"/>
          <w:color w:val="auto"/>
          <w:sz w:val="27"/>
          <w:szCs w:val="27"/>
          <w:highlight w:val="none"/>
        </w:rPr>
        <w:t>20.2符合性检查。依据招标文件的规定，从投标文件的有效性、完整性和对招标文件的响应程度、有无计算错误进行审查，以确定是否对招标文件的实质性要求作出响应。</w:t>
      </w:r>
    </w:p>
    <w:p>
      <w:pPr>
        <w:pStyle w:val="14"/>
        <w:adjustRightInd w:val="0"/>
        <w:snapToGrid w:val="0"/>
        <w:spacing w:line="360" w:lineRule="auto"/>
        <w:ind w:firstLine="135" w:firstLineChars="50"/>
        <w:rPr>
          <w:rFonts w:hint="eastAsia" w:asciiTheme="minorEastAsia" w:hAnsiTheme="minorEastAsia" w:eastAsiaTheme="minorEastAsia" w:cstheme="minorEastAsia"/>
          <w:color w:val="auto"/>
          <w:sz w:val="27"/>
          <w:szCs w:val="27"/>
          <w:highlight w:val="none"/>
        </w:rPr>
      </w:pPr>
      <w:r>
        <w:rPr>
          <w:rFonts w:hint="eastAsia" w:asciiTheme="minorEastAsia" w:hAnsiTheme="minorEastAsia" w:eastAsiaTheme="minorEastAsia" w:cstheme="minorEastAsia"/>
          <w:color w:val="auto"/>
          <w:kern w:val="0"/>
          <w:sz w:val="27"/>
          <w:szCs w:val="27"/>
          <w:highlight w:val="none"/>
        </w:rPr>
        <w:t>20.3 算术错误将按以下方法更正：</w:t>
      </w:r>
      <w:r>
        <w:rPr>
          <w:rFonts w:hint="eastAsia" w:asciiTheme="minorEastAsia" w:hAnsiTheme="minorEastAsia" w:eastAsiaTheme="minorEastAsia" w:cstheme="minorEastAsia"/>
          <w:color w:val="auto"/>
          <w:sz w:val="27"/>
          <w:szCs w:val="27"/>
          <w:highlight w:val="none"/>
        </w:rPr>
        <w:t>投标文件的大写金额和小写金额不一致的，以大写金额为准；总价金额与按单价汇总金额不一致的，以单价金额计算结果为准；单价金额小数点有明显错位的，应以总价为准，并修改单价；对不同文字文本投标文件的解释发生异议的，以中文文本为准。</w:t>
      </w:r>
      <w:r>
        <w:rPr>
          <w:rFonts w:hint="eastAsia" w:asciiTheme="minorEastAsia" w:hAnsiTheme="minorEastAsia" w:eastAsiaTheme="minorEastAsia" w:cstheme="minorEastAsia"/>
          <w:color w:val="auto"/>
          <w:kern w:val="0"/>
          <w:sz w:val="27"/>
          <w:szCs w:val="27"/>
          <w:highlight w:val="none"/>
        </w:rPr>
        <w:t>如果投标供应商不接受对其错误的更正，其投标将被视为无效投标。</w:t>
      </w:r>
    </w:p>
    <w:p>
      <w:pPr>
        <w:tabs>
          <w:tab w:val="left" w:pos="8280"/>
        </w:tabs>
        <w:autoSpaceDE w:val="0"/>
        <w:autoSpaceDN w:val="0"/>
        <w:adjustRightInd w:val="0"/>
        <w:snapToGrid w:val="0"/>
        <w:spacing w:line="360" w:lineRule="auto"/>
        <w:ind w:right="32" w:firstLine="135" w:firstLineChars="50"/>
        <w:rPr>
          <w:rFonts w:hint="eastAsia" w:asciiTheme="minorEastAsia" w:hAnsiTheme="minorEastAsia" w:eastAsiaTheme="minorEastAsia" w:cstheme="minorEastAsia"/>
          <w:color w:val="auto"/>
          <w:kern w:val="0"/>
          <w:sz w:val="27"/>
          <w:szCs w:val="27"/>
          <w:highlight w:val="none"/>
        </w:rPr>
      </w:pPr>
      <w:r>
        <w:rPr>
          <w:rFonts w:hint="eastAsia" w:asciiTheme="minorEastAsia" w:hAnsiTheme="minorEastAsia" w:eastAsiaTheme="minorEastAsia" w:cstheme="minorEastAsia"/>
          <w:color w:val="auto"/>
          <w:kern w:val="0"/>
          <w:sz w:val="27"/>
          <w:szCs w:val="27"/>
          <w:highlight w:val="none"/>
        </w:rPr>
        <w:t>20.4在详细评标之前，评标委员会要审查每份投标文件是否实质上响应了招标文件的要求。实质上响应的投标文件应该是与招标文件要求的关键条款、条件和规格没有偏离的投标文件。评标委员会认定投标文件的响应性只根据投标文件本身的真实无误的内容，而不依据外部的证据。</w:t>
      </w:r>
    </w:p>
    <w:p>
      <w:pPr>
        <w:tabs>
          <w:tab w:val="left" w:pos="8280"/>
        </w:tabs>
        <w:autoSpaceDE w:val="0"/>
        <w:autoSpaceDN w:val="0"/>
        <w:adjustRightInd w:val="0"/>
        <w:snapToGrid w:val="0"/>
        <w:spacing w:line="360" w:lineRule="auto"/>
        <w:ind w:right="32" w:firstLine="135" w:firstLineChars="50"/>
        <w:rPr>
          <w:rFonts w:hint="eastAsia" w:asciiTheme="minorEastAsia" w:hAnsiTheme="minorEastAsia" w:eastAsiaTheme="minorEastAsia" w:cstheme="minorEastAsia"/>
          <w:color w:val="auto"/>
          <w:kern w:val="0"/>
          <w:sz w:val="27"/>
          <w:szCs w:val="27"/>
          <w:highlight w:val="none"/>
        </w:rPr>
      </w:pPr>
      <w:r>
        <w:rPr>
          <w:rFonts w:hint="eastAsia" w:asciiTheme="minorEastAsia" w:hAnsiTheme="minorEastAsia" w:eastAsiaTheme="minorEastAsia" w:cstheme="minorEastAsia"/>
          <w:color w:val="auto"/>
          <w:kern w:val="0"/>
          <w:sz w:val="27"/>
          <w:szCs w:val="27"/>
          <w:highlight w:val="none"/>
        </w:rPr>
        <w:t>20.5实质上没有响应招标文件要求的投标将被视为无效投标。投标供应商不得通过修正或撤销不合要求的偏离从而使其投标文件成为实质上响应的投标。</w:t>
      </w:r>
    </w:p>
    <w:p>
      <w:pPr>
        <w:tabs>
          <w:tab w:val="left" w:pos="8280"/>
        </w:tabs>
        <w:autoSpaceDE w:val="0"/>
        <w:autoSpaceDN w:val="0"/>
        <w:adjustRightInd w:val="0"/>
        <w:snapToGrid w:val="0"/>
        <w:spacing w:line="360" w:lineRule="auto"/>
        <w:ind w:right="32" w:firstLine="135" w:firstLineChars="50"/>
        <w:rPr>
          <w:rFonts w:hint="eastAsia" w:asciiTheme="minorEastAsia" w:hAnsiTheme="minorEastAsia" w:eastAsiaTheme="minorEastAsia" w:cstheme="minorEastAsia"/>
          <w:color w:val="auto"/>
          <w:kern w:val="0"/>
          <w:sz w:val="27"/>
          <w:szCs w:val="27"/>
          <w:highlight w:val="none"/>
        </w:rPr>
      </w:pPr>
      <w:r>
        <w:rPr>
          <w:rFonts w:hint="eastAsia" w:asciiTheme="minorEastAsia" w:hAnsiTheme="minorEastAsia" w:eastAsiaTheme="minorEastAsia" w:cstheme="minorEastAsia"/>
          <w:color w:val="auto"/>
          <w:kern w:val="0"/>
          <w:sz w:val="27"/>
          <w:szCs w:val="27"/>
          <w:highlight w:val="none"/>
        </w:rPr>
        <w:t>20.6 在初审时投标供应商有下列情形之一的，属于实质上没有响应招标文件要求的投标，其投标将被视为无效投标：</w:t>
      </w:r>
    </w:p>
    <w:p>
      <w:pPr>
        <w:widowControl/>
        <w:jc w:val="left"/>
        <w:rPr>
          <w:rFonts w:hint="eastAsia" w:asciiTheme="minorEastAsia" w:hAnsiTheme="minorEastAsia" w:eastAsiaTheme="minorEastAsia" w:cstheme="minorEastAsia"/>
          <w:color w:val="auto"/>
          <w:kern w:val="0"/>
          <w:sz w:val="27"/>
          <w:szCs w:val="27"/>
          <w:highlight w:val="none"/>
        </w:rPr>
      </w:pPr>
      <w:bookmarkStart w:id="24" w:name="_Toc519068571"/>
      <w:bookmarkEnd w:id="24"/>
      <w:r>
        <w:rPr>
          <w:rFonts w:hint="eastAsia" w:asciiTheme="minorEastAsia" w:hAnsiTheme="minorEastAsia" w:eastAsiaTheme="minorEastAsia" w:cstheme="minorEastAsia"/>
          <w:color w:val="auto"/>
          <w:kern w:val="0"/>
          <w:sz w:val="27"/>
          <w:szCs w:val="27"/>
          <w:highlight w:val="none"/>
        </w:rPr>
        <w:t xml:space="preserve">  20.6.1符合招标文件中规定被视为无效投标其它条款的。</w:t>
      </w:r>
    </w:p>
    <w:p>
      <w:pPr>
        <w:autoSpaceDE w:val="0"/>
        <w:autoSpaceDN w:val="0"/>
        <w:adjustRightInd w:val="0"/>
        <w:snapToGrid w:val="0"/>
        <w:spacing w:line="480" w:lineRule="auto"/>
        <w:ind w:right="32" w:firstLine="270" w:firstLineChars="100"/>
        <w:rPr>
          <w:rFonts w:hint="eastAsia" w:asciiTheme="minorEastAsia" w:hAnsiTheme="minorEastAsia" w:eastAsiaTheme="minorEastAsia" w:cstheme="minorEastAsia"/>
          <w:color w:val="auto"/>
          <w:kern w:val="0"/>
          <w:sz w:val="27"/>
          <w:szCs w:val="27"/>
          <w:highlight w:val="none"/>
        </w:rPr>
      </w:pPr>
      <w:r>
        <w:rPr>
          <w:rFonts w:hint="eastAsia" w:asciiTheme="minorEastAsia" w:hAnsiTheme="minorEastAsia" w:eastAsiaTheme="minorEastAsia" w:cstheme="minorEastAsia"/>
          <w:color w:val="auto"/>
          <w:kern w:val="0"/>
          <w:sz w:val="27"/>
          <w:szCs w:val="27"/>
          <w:highlight w:val="none"/>
        </w:rPr>
        <w:t>20.6.2投标供应商未提交投标保证金或金额不足、投标保证金提交形式不符合招标文件要求的；</w:t>
      </w:r>
    </w:p>
    <w:p>
      <w:pPr>
        <w:autoSpaceDE w:val="0"/>
        <w:autoSpaceDN w:val="0"/>
        <w:adjustRightInd w:val="0"/>
        <w:snapToGrid w:val="0"/>
        <w:spacing w:line="360" w:lineRule="auto"/>
        <w:ind w:right="32" w:firstLine="270" w:firstLineChars="100"/>
        <w:rPr>
          <w:rFonts w:hint="eastAsia" w:asciiTheme="minorEastAsia" w:hAnsiTheme="minorEastAsia" w:eastAsiaTheme="minorEastAsia" w:cstheme="minorEastAsia"/>
          <w:color w:val="auto"/>
          <w:kern w:val="0"/>
          <w:sz w:val="27"/>
          <w:szCs w:val="27"/>
          <w:highlight w:val="none"/>
        </w:rPr>
      </w:pPr>
      <w:r>
        <w:rPr>
          <w:rFonts w:hint="eastAsia" w:asciiTheme="minorEastAsia" w:hAnsiTheme="minorEastAsia" w:eastAsiaTheme="minorEastAsia" w:cstheme="minorEastAsia"/>
          <w:color w:val="auto"/>
          <w:kern w:val="0"/>
          <w:sz w:val="27"/>
          <w:szCs w:val="27"/>
          <w:highlight w:val="none"/>
        </w:rPr>
        <w:t>20.6.3投标总金额超过本项目采购总预算，采购人不能支付的；</w:t>
      </w:r>
    </w:p>
    <w:p>
      <w:pPr>
        <w:autoSpaceDE w:val="0"/>
        <w:autoSpaceDN w:val="0"/>
        <w:adjustRightInd w:val="0"/>
        <w:snapToGrid w:val="0"/>
        <w:spacing w:line="360" w:lineRule="auto"/>
        <w:ind w:right="32" w:firstLine="270" w:firstLineChars="100"/>
        <w:rPr>
          <w:rFonts w:hint="eastAsia" w:asciiTheme="minorEastAsia" w:hAnsiTheme="minorEastAsia" w:eastAsiaTheme="minorEastAsia" w:cstheme="minorEastAsia"/>
          <w:color w:val="auto"/>
          <w:kern w:val="0"/>
          <w:sz w:val="27"/>
          <w:szCs w:val="27"/>
          <w:highlight w:val="none"/>
        </w:rPr>
      </w:pPr>
      <w:r>
        <w:rPr>
          <w:rFonts w:hint="eastAsia" w:asciiTheme="minorEastAsia" w:hAnsiTheme="minorEastAsia" w:eastAsiaTheme="minorEastAsia" w:cstheme="minorEastAsia"/>
          <w:color w:val="auto"/>
          <w:kern w:val="0"/>
          <w:sz w:val="27"/>
          <w:szCs w:val="27"/>
          <w:highlight w:val="none"/>
        </w:rPr>
        <w:t>20.6.4经评标委员会确定技术参数不符合招标文件要求的；</w:t>
      </w:r>
    </w:p>
    <w:p>
      <w:pPr>
        <w:autoSpaceDE w:val="0"/>
        <w:autoSpaceDN w:val="0"/>
        <w:adjustRightInd w:val="0"/>
        <w:snapToGrid w:val="0"/>
        <w:spacing w:line="360" w:lineRule="auto"/>
        <w:ind w:right="32" w:firstLine="270" w:firstLineChars="100"/>
        <w:rPr>
          <w:rFonts w:hint="eastAsia" w:asciiTheme="minorEastAsia" w:hAnsiTheme="minorEastAsia" w:eastAsiaTheme="minorEastAsia" w:cstheme="minorEastAsia"/>
          <w:color w:val="auto"/>
          <w:kern w:val="0"/>
          <w:sz w:val="27"/>
          <w:szCs w:val="27"/>
          <w:highlight w:val="none"/>
        </w:rPr>
      </w:pPr>
      <w:r>
        <w:rPr>
          <w:rFonts w:hint="eastAsia" w:asciiTheme="minorEastAsia" w:hAnsiTheme="minorEastAsia" w:eastAsiaTheme="minorEastAsia" w:cstheme="minorEastAsia"/>
          <w:color w:val="auto"/>
          <w:kern w:val="0"/>
          <w:sz w:val="27"/>
          <w:szCs w:val="27"/>
          <w:highlight w:val="none"/>
        </w:rPr>
        <w:t>20.6.5质保期不能满足要求的或交货时间不能满足的；</w:t>
      </w:r>
    </w:p>
    <w:p>
      <w:pPr>
        <w:widowControl/>
        <w:spacing w:line="360" w:lineRule="auto"/>
        <w:ind w:firstLine="270" w:firstLineChars="100"/>
        <w:jc w:val="left"/>
        <w:rPr>
          <w:rFonts w:hint="eastAsia" w:asciiTheme="minorEastAsia" w:hAnsiTheme="minorEastAsia" w:eastAsiaTheme="minorEastAsia" w:cstheme="minorEastAsia"/>
          <w:color w:val="auto"/>
          <w:kern w:val="0"/>
          <w:sz w:val="27"/>
          <w:szCs w:val="27"/>
          <w:highlight w:val="none"/>
        </w:rPr>
      </w:pPr>
      <w:r>
        <w:rPr>
          <w:rFonts w:hint="eastAsia" w:asciiTheme="minorEastAsia" w:hAnsiTheme="minorEastAsia" w:eastAsiaTheme="minorEastAsia" w:cstheme="minorEastAsia"/>
          <w:color w:val="auto"/>
          <w:kern w:val="0"/>
          <w:sz w:val="27"/>
          <w:szCs w:val="27"/>
          <w:highlight w:val="none"/>
        </w:rPr>
        <w:t>20.6.6投标供应商的投标文件或资格证明文件未提供或不符合招标文件要求的；</w:t>
      </w:r>
    </w:p>
    <w:p>
      <w:pPr>
        <w:autoSpaceDE w:val="0"/>
        <w:autoSpaceDN w:val="0"/>
        <w:adjustRightInd w:val="0"/>
        <w:snapToGrid w:val="0"/>
        <w:spacing w:line="360" w:lineRule="auto"/>
        <w:ind w:right="32" w:firstLine="270" w:firstLineChars="100"/>
        <w:rPr>
          <w:rFonts w:hint="eastAsia" w:asciiTheme="minorEastAsia" w:hAnsiTheme="minorEastAsia" w:eastAsiaTheme="minorEastAsia" w:cstheme="minorEastAsia"/>
          <w:color w:val="auto"/>
          <w:sz w:val="27"/>
          <w:szCs w:val="27"/>
          <w:highlight w:val="none"/>
        </w:rPr>
      </w:pPr>
      <w:r>
        <w:rPr>
          <w:rFonts w:hint="eastAsia" w:asciiTheme="minorEastAsia" w:hAnsiTheme="minorEastAsia" w:eastAsiaTheme="minorEastAsia" w:cstheme="minorEastAsia"/>
          <w:color w:val="auto"/>
          <w:kern w:val="0"/>
          <w:sz w:val="27"/>
          <w:szCs w:val="27"/>
          <w:highlight w:val="none"/>
        </w:rPr>
        <w:t>20.6.7超出经营范围投标的；</w:t>
      </w:r>
    </w:p>
    <w:p>
      <w:pPr>
        <w:autoSpaceDE w:val="0"/>
        <w:autoSpaceDN w:val="0"/>
        <w:adjustRightInd w:val="0"/>
        <w:snapToGrid w:val="0"/>
        <w:spacing w:line="360" w:lineRule="auto"/>
        <w:ind w:right="32" w:firstLine="270" w:firstLineChars="100"/>
        <w:rPr>
          <w:rFonts w:hint="eastAsia" w:asciiTheme="minorEastAsia" w:hAnsiTheme="minorEastAsia" w:eastAsiaTheme="minorEastAsia" w:cstheme="minorEastAsia"/>
          <w:color w:val="auto"/>
          <w:kern w:val="0"/>
          <w:sz w:val="27"/>
          <w:szCs w:val="27"/>
          <w:highlight w:val="none"/>
        </w:rPr>
      </w:pPr>
      <w:r>
        <w:rPr>
          <w:rFonts w:hint="eastAsia" w:asciiTheme="minorEastAsia" w:hAnsiTheme="minorEastAsia" w:eastAsiaTheme="minorEastAsia" w:cstheme="minorEastAsia"/>
          <w:color w:val="auto"/>
          <w:kern w:val="0"/>
          <w:sz w:val="27"/>
          <w:szCs w:val="27"/>
          <w:highlight w:val="none"/>
        </w:rPr>
        <w:t>20.6.8未按招标文件要求签字的；</w:t>
      </w:r>
    </w:p>
    <w:p>
      <w:pPr>
        <w:autoSpaceDE w:val="0"/>
        <w:autoSpaceDN w:val="0"/>
        <w:adjustRightInd w:val="0"/>
        <w:snapToGrid w:val="0"/>
        <w:spacing w:line="360" w:lineRule="auto"/>
        <w:ind w:right="32" w:firstLine="270" w:firstLineChars="100"/>
        <w:rPr>
          <w:rFonts w:hint="eastAsia" w:asciiTheme="minorEastAsia" w:hAnsiTheme="minorEastAsia" w:eastAsiaTheme="minorEastAsia" w:cstheme="minorEastAsia"/>
          <w:color w:val="auto"/>
          <w:kern w:val="0"/>
          <w:sz w:val="27"/>
          <w:szCs w:val="27"/>
          <w:highlight w:val="none"/>
        </w:rPr>
      </w:pPr>
      <w:r>
        <w:rPr>
          <w:rFonts w:hint="eastAsia" w:asciiTheme="minorEastAsia" w:hAnsiTheme="minorEastAsia" w:eastAsiaTheme="minorEastAsia" w:cstheme="minorEastAsia"/>
          <w:color w:val="auto"/>
          <w:kern w:val="0"/>
          <w:sz w:val="27"/>
          <w:szCs w:val="27"/>
          <w:highlight w:val="none"/>
        </w:rPr>
        <w:t>20.6.9投标有效期不足的；</w:t>
      </w:r>
    </w:p>
    <w:p>
      <w:pPr>
        <w:autoSpaceDE w:val="0"/>
        <w:autoSpaceDN w:val="0"/>
        <w:adjustRightInd w:val="0"/>
        <w:snapToGrid w:val="0"/>
        <w:spacing w:line="360" w:lineRule="auto"/>
        <w:ind w:right="32" w:firstLine="270" w:firstLineChars="100"/>
        <w:rPr>
          <w:rFonts w:hint="eastAsia" w:asciiTheme="minorEastAsia" w:hAnsiTheme="minorEastAsia" w:eastAsiaTheme="minorEastAsia" w:cstheme="minorEastAsia"/>
          <w:color w:val="auto"/>
          <w:kern w:val="0"/>
          <w:sz w:val="27"/>
          <w:szCs w:val="27"/>
          <w:highlight w:val="none"/>
        </w:rPr>
      </w:pPr>
      <w:r>
        <w:rPr>
          <w:rFonts w:hint="eastAsia" w:asciiTheme="minorEastAsia" w:hAnsiTheme="minorEastAsia" w:eastAsiaTheme="minorEastAsia" w:cstheme="minorEastAsia"/>
          <w:color w:val="auto"/>
          <w:kern w:val="0"/>
          <w:sz w:val="27"/>
          <w:szCs w:val="27"/>
          <w:highlight w:val="none"/>
        </w:rPr>
        <w:t>20.6.10投标文件技术规格中的响应与事实不符或虚假投标的；</w:t>
      </w:r>
    </w:p>
    <w:p>
      <w:pPr>
        <w:autoSpaceDE w:val="0"/>
        <w:autoSpaceDN w:val="0"/>
        <w:adjustRightInd w:val="0"/>
        <w:snapToGrid w:val="0"/>
        <w:spacing w:line="360" w:lineRule="auto"/>
        <w:ind w:right="32" w:firstLine="270" w:firstLineChars="100"/>
        <w:rPr>
          <w:rFonts w:hint="eastAsia" w:asciiTheme="minorEastAsia" w:hAnsiTheme="minorEastAsia" w:eastAsiaTheme="minorEastAsia" w:cstheme="minorEastAsia"/>
          <w:color w:val="auto"/>
          <w:kern w:val="0"/>
          <w:sz w:val="27"/>
          <w:szCs w:val="27"/>
          <w:highlight w:val="none"/>
        </w:rPr>
      </w:pPr>
      <w:r>
        <w:rPr>
          <w:rFonts w:hint="eastAsia" w:asciiTheme="minorEastAsia" w:hAnsiTheme="minorEastAsia" w:eastAsiaTheme="minorEastAsia" w:cstheme="minorEastAsia"/>
          <w:color w:val="auto"/>
          <w:kern w:val="0"/>
          <w:sz w:val="27"/>
          <w:szCs w:val="27"/>
          <w:highlight w:val="none"/>
        </w:rPr>
        <w:t>20.6.11投标供应商未提供所投货物的具体参数值，或原文复制招标文件的技术规格至《投标货物报价一览表》及《技术规格偏离表》中的；</w:t>
      </w:r>
    </w:p>
    <w:p>
      <w:pPr>
        <w:autoSpaceDE w:val="0"/>
        <w:autoSpaceDN w:val="0"/>
        <w:adjustRightInd w:val="0"/>
        <w:snapToGrid w:val="0"/>
        <w:spacing w:line="360" w:lineRule="auto"/>
        <w:ind w:right="32" w:firstLine="270" w:firstLineChars="100"/>
        <w:rPr>
          <w:rFonts w:hint="eastAsia" w:asciiTheme="minorEastAsia" w:hAnsiTheme="minorEastAsia" w:eastAsiaTheme="minorEastAsia" w:cstheme="minorEastAsia"/>
          <w:color w:val="auto"/>
          <w:kern w:val="0"/>
          <w:sz w:val="27"/>
          <w:szCs w:val="27"/>
          <w:highlight w:val="none"/>
        </w:rPr>
      </w:pPr>
      <w:r>
        <w:rPr>
          <w:rFonts w:hint="eastAsia" w:asciiTheme="minorEastAsia" w:hAnsiTheme="minorEastAsia" w:eastAsiaTheme="minorEastAsia" w:cstheme="minorEastAsia"/>
          <w:color w:val="auto"/>
          <w:kern w:val="0"/>
          <w:sz w:val="27"/>
          <w:szCs w:val="27"/>
          <w:highlight w:val="none"/>
        </w:rPr>
        <w:t>20.6.12未按规定的格式制作投标文件的；</w:t>
      </w:r>
    </w:p>
    <w:p>
      <w:pPr>
        <w:autoSpaceDE w:val="0"/>
        <w:autoSpaceDN w:val="0"/>
        <w:adjustRightInd w:val="0"/>
        <w:snapToGrid w:val="0"/>
        <w:spacing w:line="360" w:lineRule="auto"/>
        <w:ind w:right="32" w:firstLine="270" w:firstLineChars="100"/>
        <w:rPr>
          <w:rFonts w:hint="eastAsia" w:asciiTheme="minorEastAsia" w:hAnsiTheme="minorEastAsia" w:eastAsiaTheme="minorEastAsia" w:cstheme="minorEastAsia"/>
          <w:color w:val="auto"/>
          <w:kern w:val="0"/>
          <w:sz w:val="27"/>
          <w:szCs w:val="27"/>
          <w:highlight w:val="none"/>
        </w:rPr>
      </w:pPr>
      <w:r>
        <w:rPr>
          <w:rFonts w:hint="eastAsia" w:asciiTheme="minorEastAsia" w:hAnsiTheme="minorEastAsia" w:eastAsiaTheme="minorEastAsia" w:cstheme="minorEastAsia"/>
          <w:color w:val="auto"/>
          <w:kern w:val="0"/>
          <w:sz w:val="27"/>
          <w:szCs w:val="27"/>
          <w:highlight w:val="none"/>
        </w:rPr>
        <w:t>20.6.13字迹模糊，辨认不清的；</w:t>
      </w:r>
    </w:p>
    <w:p>
      <w:pPr>
        <w:widowControl/>
        <w:jc w:val="left"/>
        <w:rPr>
          <w:rFonts w:hint="eastAsia" w:asciiTheme="minorEastAsia" w:hAnsiTheme="minorEastAsia" w:eastAsiaTheme="minorEastAsia" w:cstheme="minorEastAsia"/>
          <w:color w:val="auto"/>
          <w:kern w:val="0"/>
          <w:sz w:val="27"/>
          <w:szCs w:val="27"/>
          <w:highlight w:val="none"/>
        </w:rPr>
      </w:pPr>
      <w:r>
        <w:rPr>
          <w:rFonts w:hint="eastAsia" w:asciiTheme="minorEastAsia" w:hAnsiTheme="minorEastAsia" w:eastAsiaTheme="minorEastAsia" w:cstheme="minorEastAsia"/>
          <w:color w:val="auto"/>
          <w:kern w:val="0"/>
          <w:sz w:val="27"/>
          <w:szCs w:val="27"/>
          <w:highlight w:val="none"/>
        </w:rPr>
        <w:t xml:space="preserve">  20.6.14法定代表人（经营者）为同一人的两个及两个以上投标供应商；</w:t>
      </w:r>
    </w:p>
    <w:p>
      <w:pPr>
        <w:widowControl/>
        <w:jc w:val="left"/>
        <w:rPr>
          <w:rFonts w:hint="eastAsia" w:asciiTheme="minorEastAsia" w:hAnsiTheme="minorEastAsia" w:eastAsiaTheme="minorEastAsia" w:cstheme="minorEastAsia"/>
          <w:color w:val="auto"/>
          <w:kern w:val="0"/>
          <w:sz w:val="27"/>
          <w:szCs w:val="27"/>
          <w:highlight w:val="none"/>
        </w:rPr>
      </w:pPr>
      <w:r>
        <w:rPr>
          <w:rFonts w:hint="eastAsia" w:asciiTheme="minorEastAsia" w:hAnsiTheme="minorEastAsia" w:eastAsiaTheme="minorEastAsia" w:cstheme="minorEastAsia"/>
          <w:color w:val="auto"/>
          <w:kern w:val="0"/>
          <w:sz w:val="27"/>
          <w:szCs w:val="27"/>
          <w:highlight w:val="none"/>
        </w:rPr>
        <w:t xml:space="preserve">  20.6.15投标供应商相互之间存在直接控股、管理关系的；</w:t>
      </w:r>
    </w:p>
    <w:p>
      <w:pPr>
        <w:widowControl/>
        <w:jc w:val="left"/>
        <w:rPr>
          <w:rFonts w:hint="eastAsia" w:asciiTheme="minorEastAsia" w:hAnsiTheme="minorEastAsia" w:eastAsiaTheme="minorEastAsia" w:cstheme="minorEastAsia"/>
          <w:color w:val="auto"/>
          <w:kern w:val="0"/>
          <w:sz w:val="27"/>
          <w:szCs w:val="27"/>
          <w:highlight w:val="none"/>
        </w:rPr>
      </w:pPr>
      <w:r>
        <w:rPr>
          <w:rFonts w:hint="eastAsia" w:asciiTheme="minorEastAsia" w:hAnsiTheme="minorEastAsia" w:eastAsiaTheme="minorEastAsia" w:cstheme="minorEastAsia"/>
          <w:color w:val="auto"/>
          <w:kern w:val="0"/>
          <w:sz w:val="27"/>
          <w:szCs w:val="27"/>
          <w:highlight w:val="none"/>
        </w:rPr>
        <w:t xml:space="preserve">  20.6.16投标供应商为本采购项目提供整体设计、规范编制或者项目管理、监理、检测等服务的供应商；</w:t>
      </w:r>
    </w:p>
    <w:p>
      <w:pPr>
        <w:widowControl/>
        <w:spacing w:line="360" w:lineRule="auto"/>
        <w:jc w:val="left"/>
        <w:rPr>
          <w:rFonts w:hint="eastAsia" w:asciiTheme="minorEastAsia" w:hAnsiTheme="minorEastAsia" w:eastAsiaTheme="minorEastAsia" w:cstheme="minorEastAsia"/>
          <w:bCs/>
          <w:color w:val="auto"/>
          <w:kern w:val="0"/>
          <w:sz w:val="27"/>
          <w:szCs w:val="27"/>
          <w:highlight w:val="none"/>
        </w:rPr>
      </w:pPr>
      <w:r>
        <w:rPr>
          <w:rFonts w:hint="eastAsia" w:asciiTheme="minorEastAsia" w:hAnsiTheme="minorEastAsia" w:eastAsiaTheme="minorEastAsia" w:cstheme="minorEastAsia"/>
          <w:bCs/>
          <w:color w:val="auto"/>
          <w:kern w:val="0"/>
          <w:sz w:val="27"/>
          <w:szCs w:val="27"/>
          <w:highlight w:val="none"/>
        </w:rPr>
        <w:t xml:space="preserve">  21、在招标采购中，出现下列情形之一的，应予废标：</w:t>
      </w:r>
    </w:p>
    <w:p>
      <w:pPr>
        <w:widowControl/>
        <w:spacing w:line="360" w:lineRule="auto"/>
        <w:jc w:val="left"/>
        <w:rPr>
          <w:rFonts w:hint="eastAsia" w:asciiTheme="minorEastAsia" w:hAnsiTheme="minorEastAsia" w:eastAsiaTheme="minorEastAsia" w:cstheme="minorEastAsia"/>
          <w:bCs/>
          <w:color w:val="auto"/>
          <w:kern w:val="0"/>
          <w:sz w:val="27"/>
          <w:szCs w:val="27"/>
          <w:highlight w:val="none"/>
        </w:rPr>
      </w:pPr>
      <w:r>
        <w:rPr>
          <w:rFonts w:hint="eastAsia" w:asciiTheme="minorEastAsia" w:hAnsiTheme="minorEastAsia" w:eastAsiaTheme="minorEastAsia" w:cstheme="minorEastAsia"/>
          <w:bCs/>
          <w:color w:val="auto"/>
          <w:kern w:val="0"/>
          <w:sz w:val="27"/>
          <w:szCs w:val="27"/>
          <w:highlight w:val="none"/>
        </w:rPr>
        <w:t xml:space="preserve"> 21.1符合专业条件的供应商或对招标文件实质性响应不足三家的；</w:t>
      </w:r>
    </w:p>
    <w:p>
      <w:pPr>
        <w:widowControl/>
        <w:spacing w:line="360" w:lineRule="auto"/>
        <w:jc w:val="left"/>
        <w:rPr>
          <w:rFonts w:hint="eastAsia" w:asciiTheme="minorEastAsia" w:hAnsiTheme="minorEastAsia" w:eastAsiaTheme="minorEastAsia" w:cstheme="minorEastAsia"/>
          <w:bCs/>
          <w:color w:val="auto"/>
          <w:kern w:val="0"/>
          <w:sz w:val="27"/>
          <w:szCs w:val="27"/>
          <w:highlight w:val="none"/>
        </w:rPr>
      </w:pPr>
      <w:r>
        <w:rPr>
          <w:rFonts w:hint="eastAsia" w:asciiTheme="minorEastAsia" w:hAnsiTheme="minorEastAsia" w:eastAsiaTheme="minorEastAsia" w:cstheme="minorEastAsia"/>
          <w:bCs/>
          <w:color w:val="auto"/>
          <w:kern w:val="0"/>
          <w:sz w:val="27"/>
          <w:szCs w:val="27"/>
          <w:highlight w:val="none"/>
        </w:rPr>
        <w:t xml:space="preserve"> 21.2出现影响采购公正的违法、违规行为的；</w:t>
      </w:r>
    </w:p>
    <w:p>
      <w:pPr>
        <w:widowControl/>
        <w:spacing w:line="360" w:lineRule="auto"/>
        <w:jc w:val="left"/>
        <w:rPr>
          <w:rFonts w:hint="eastAsia" w:asciiTheme="minorEastAsia" w:hAnsiTheme="minorEastAsia" w:eastAsiaTheme="minorEastAsia" w:cstheme="minorEastAsia"/>
          <w:bCs/>
          <w:color w:val="auto"/>
          <w:kern w:val="0"/>
          <w:sz w:val="27"/>
          <w:szCs w:val="27"/>
          <w:highlight w:val="none"/>
        </w:rPr>
      </w:pPr>
      <w:r>
        <w:rPr>
          <w:rFonts w:hint="eastAsia" w:asciiTheme="minorEastAsia" w:hAnsiTheme="minorEastAsia" w:eastAsiaTheme="minorEastAsia" w:cstheme="minorEastAsia"/>
          <w:bCs/>
          <w:color w:val="auto"/>
          <w:kern w:val="0"/>
          <w:sz w:val="27"/>
          <w:szCs w:val="27"/>
          <w:highlight w:val="none"/>
        </w:rPr>
        <w:t xml:space="preserve"> 21.3投标供应商的报价均超过采购预算，采购人不能支付的；</w:t>
      </w:r>
    </w:p>
    <w:p>
      <w:pPr>
        <w:widowControl/>
        <w:spacing w:line="360" w:lineRule="auto"/>
        <w:jc w:val="left"/>
        <w:rPr>
          <w:rFonts w:hint="eastAsia" w:asciiTheme="minorEastAsia" w:hAnsiTheme="minorEastAsia" w:eastAsiaTheme="minorEastAsia" w:cstheme="minorEastAsia"/>
          <w:bCs/>
          <w:color w:val="auto"/>
          <w:kern w:val="0"/>
          <w:sz w:val="27"/>
          <w:szCs w:val="27"/>
          <w:highlight w:val="none"/>
        </w:rPr>
      </w:pPr>
      <w:r>
        <w:rPr>
          <w:rFonts w:hint="eastAsia" w:asciiTheme="minorEastAsia" w:hAnsiTheme="minorEastAsia" w:eastAsiaTheme="minorEastAsia" w:cstheme="minorEastAsia"/>
          <w:bCs/>
          <w:color w:val="auto"/>
          <w:kern w:val="0"/>
          <w:sz w:val="27"/>
          <w:szCs w:val="27"/>
          <w:highlight w:val="none"/>
        </w:rPr>
        <w:t xml:space="preserve"> 21.4因重大变故，采购任务取消的；</w:t>
      </w:r>
    </w:p>
    <w:p>
      <w:pPr>
        <w:widowControl/>
        <w:spacing w:line="360" w:lineRule="auto"/>
        <w:jc w:val="left"/>
        <w:rPr>
          <w:rFonts w:hint="eastAsia" w:asciiTheme="minorEastAsia" w:hAnsiTheme="minorEastAsia" w:eastAsiaTheme="minorEastAsia" w:cstheme="minorEastAsia"/>
          <w:bCs/>
          <w:color w:val="auto"/>
          <w:kern w:val="0"/>
          <w:sz w:val="27"/>
          <w:szCs w:val="27"/>
          <w:highlight w:val="none"/>
        </w:rPr>
      </w:pPr>
      <w:r>
        <w:rPr>
          <w:rFonts w:hint="eastAsia" w:asciiTheme="minorEastAsia" w:hAnsiTheme="minorEastAsia" w:eastAsiaTheme="minorEastAsia" w:cstheme="minorEastAsia"/>
          <w:bCs/>
          <w:color w:val="auto"/>
          <w:kern w:val="0"/>
          <w:sz w:val="27"/>
          <w:szCs w:val="27"/>
          <w:highlight w:val="none"/>
        </w:rPr>
        <w:t xml:space="preserve"> 21.5法律、法规规定其他满足废标情况的。</w:t>
      </w:r>
    </w:p>
    <w:p>
      <w:pPr>
        <w:widowControl/>
        <w:spacing w:line="360" w:lineRule="auto"/>
        <w:jc w:val="left"/>
        <w:rPr>
          <w:rFonts w:hint="eastAsia" w:asciiTheme="minorEastAsia" w:hAnsiTheme="minorEastAsia" w:eastAsiaTheme="minorEastAsia" w:cstheme="minorEastAsia"/>
          <w:color w:val="auto"/>
          <w:kern w:val="0"/>
          <w:sz w:val="27"/>
          <w:szCs w:val="27"/>
          <w:highlight w:val="none"/>
        </w:rPr>
      </w:pPr>
      <w:r>
        <w:rPr>
          <w:rFonts w:hint="eastAsia" w:asciiTheme="minorEastAsia" w:hAnsiTheme="minorEastAsia" w:eastAsiaTheme="minorEastAsia" w:cstheme="minorEastAsia"/>
          <w:bCs/>
          <w:color w:val="auto"/>
          <w:kern w:val="0"/>
          <w:sz w:val="27"/>
          <w:szCs w:val="27"/>
          <w:highlight w:val="none"/>
        </w:rPr>
        <w:t>22、投标文件的评审及澄清</w:t>
      </w:r>
    </w:p>
    <w:p>
      <w:pPr>
        <w:widowControl/>
        <w:spacing w:line="360" w:lineRule="auto"/>
        <w:ind w:firstLine="135" w:firstLineChars="50"/>
        <w:jc w:val="left"/>
        <w:rPr>
          <w:rFonts w:hint="eastAsia" w:asciiTheme="minorEastAsia" w:hAnsiTheme="minorEastAsia" w:eastAsiaTheme="minorEastAsia" w:cstheme="minorEastAsia"/>
          <w:color w:val="auto"/>
          <w:sz w:val="27"/>
          <w:szCs w:val="27"/>
          <w:highlight w:val="none"/>
        </w:rPr>
      </w:pPr>
      <w:r>
        <w:rPr>
          <w:rFonts w:hint="eastAsia" w:asciiTheme="minorEastAsia" w:hAnsiTheme="minorEastAsia" w:eastAsiaTheme="minorEastAsia" w:cstheme="minorEastAsia"/>
          <w:color w:val="auto"/>
          <w:sz w:val="27"/>
          <w:szCs w:val="27"/>
          <w:highlight w:val="none"/>
        </w:rPr>
        <w:t>22.1在投标文件的审查、澄清、评价和比较以及授予合同的过程中，投标供应商对</w:t>
      </w:r>
      <w:r>
        <w:rPr>
          <w:rFonts w:hint="eastAsia" w:asciiTheme="minorEastAsia" w:hAnsiTheme="minorEastAsia" w:eastAsiaTheme="minorEastAsia" w:cstheme="minorEastAsia"/>
          <w:color w:val="auto"/>
          <w:kern w:val="0"/>
          <w:sz w:val="27"/>
          <w:szCs w:val="27"/>
          <w:highlight w:val="none"/>
        </w:rPr>
        <w:t>采购人</w:t>
      </w:r>
      <w:r>
        <w:rPr>
          <w:rFonts w:hint="eastAsia" w:asciiTheme="minorEastAsia" w:hAnsiTheme="minorEastAsia" w:eastAsiaTheme="minorEastAsia" w:cstheme="minorEastAsia"/>
          <w:color w:val="auto"/>
          <w:sz w:val="27"/>
          <w:szCs w:val="27"/>
          <w:highlight w:val="none"/>
        </w:rPr>
        <w:t>工作人员和评标委员会施加影响的任何行为，都将取消其投标资格。</w:t>
      </w:r>
    </w:p>
    <w:p>
      <w:pPr>
        <w:widowControl/>
        <w:spacing w:line="360" w:lineRule="auto"/>
        <w:ind w:firstLine="135" w:firstLineChars="50"/>
        <w:jc w:val="left"/>
        <w:rPr>
          <w:rFonts w:hint="eastAsia" w:asciiTheme="minorEastAsia" w:hAnsiTheme="minorEastAsia" w:eastAsiaTheme="minorEastAsia" w:cstheme="minorEastAsia"/>
          <w:color w:val="auto"/>
          <w:sz w:val="27"/>
          <w:szCs w:val="27"/>
          <w:highlight w:val="none"/>
        </w:rPr>
      </w:pPr>
      <w:r>
        <w:rPr>
          <w:rFonts w:hint="eastAsia" w:asciiTheme="minorEastAsia" w:hAnsiTheme="minorEastAsia" w:eastAsiaTheme="minorEastAsia" w:cstheme="minorEastAsia"/>
          <w:color w:val="auto"/>
          <w:sz w:val="27"/>
          <w:szCs w:val="27"/>
          <w:highlight w:val="none"/>
        </w:rPr>
        <w:t>22.2为有助于评标的审查、评价和比较，投标供应商可应评委的提问对其提供产品的生产制造情况、产品技术性能、配置、特殊优点和售后服务等进行简要说明和澄清。有关澄清的要求和答复应采用书面形式，但投标价格（校核时发现的算术错误除外）和其它实质性的内容不得更改。</w:t>
      </w:r>
    </w:p>
    <w:p>
      <w:pPr>
        <w:widowControl/>
        <w:spacing w:line="360" w:lineRule="auto"/>
        <w:jc w:val="left"/>
        <w:rPr>
          <w:rFonts w:hint="eastAsia" w:asciiTheme="minorEastAsia" w:hAnsiTheme="minorEastAsia" w:eastAsiaTheme="minorEastAsia" w:cstheme="minorEastAsia"/>
          <w:color w:val="auto"/>
          <w:kern w:val="0"/>
          <w:sz w:val="27"/>
          <w:szCs w:val="27"/>
          <w:highlight w:val="none"/>
        </w:rPr>
      </w:pPr>
      <w:r>
        <w:rPr>
          <w:rFonts w:hint="eastAsia" w:asciiTheme="minorEastAsia" w:hAnsiTheme="minorEastAsia" w:eastAsiaTheme="minorEastAsia" w:cstheme="minorEastAsia"/>
          <w:bCs/>
          <w:color w:val="auto"/>
          <w:kern w:val="0"/>
          <w:sz w:val="27"/>
          <w:szCs w:val="27"/>
          <w:highlight w:val="none"/>
        </w:rPr>
        <w:t>23、投标供应商必须保证投标文件所提供的全部资料真实可靠，并接受评标委员会对其中任何资料进一步核实的要求。</w:t>
      </w:r>
    </w:p>
    <w:p>
      <w:pPr>
        <w:widowControl/>
        <w:spacing w:line="360" w:lineRule="auto"/>
        <w:jc w:val="left"/>
        <w:rPr>
          <w:rFonts w:hint="eastAsia" w:asciiTheme="minorEastAsia" w:hAnsiTheme="minorEastAsia" w:eastAsiaTheme="minorEastAsia" w:cstheme="minorEastAsia"/>
          <w:color w:val="auto"/>
          <w:kern w:val="0"/>
          <w:sz w:val="27"/>
          <w:szCs w:val="27"/>
          <w:highlight w:val="none"/>
        </w:rPr>
      </w:pPr>
      <w:r>
        <w:rPr>
          <w:rFonts w:hint="eastAsia" w:asciiTheme="minorEastAsia" w:hAnsiTheme="minorEastAsia" w:eastAsiaTheme="minorEastAsia" w:cstheme="minorEastAsia"/>
          <w:bCs/>
          <w:color w:val="auto"/>
          <w:kern w:val="0"/>
          <w:sz w:val="27"/>
          <w:szCs w:val="27"/>
          <w:highlight w:val="none"/>
        </w:rPr>
        <w:t>24、评标办法：</w:t>
      </w:r>
    </w:p>
    <w:p>
      <w:pPr>
        <w:widowControl/>
        <w:spacing w:line="360" w:lineRule="auto"/>
        <w:ind w:firstLine="135" w:firstLineChars="50"/>
        <w:jc w:val="left"/>
        <w:rPr>
          <w:rFonts w:hint="eastAsia" w:asciiTheme="minorEastAsia" w:hAnsiTheme="minorEastAsia" w:eastAsiaTheme="minorEastAsia" w:cstheme="minorEastAsia"/>
          <w:color w:val="auto"/>
          <w:sz w:val="27"/>
          <w:szCs w:val="27"/>
          <w:highlight w:val="none"/>
        </w:rPr>
      </w:pPr>
      <w:r>
        <w:rPr>
          <w:rFonts w:hint="eastAsia" w:asciiTheme="minorEastAsia" w:hAnsiTheme="minorEastAsia" w:eastAsiaTheme="minorEastAsia" w:cstheme="minorEastAsia"/>
          <w:color w:val="auto"/>
          <w:sz w:val="27"/>
          <w:szCs w:val="27"/>
          <w:highlight w:val="none"/>
        </w:rPr>
        <w:t>24.1本次招标采用综合评分法，在满足招标文件全部实质性要求前提下，按照招标文件中规定的各项因素进行综合评审后，以评标总得分最高的投标供应商作为中标供应商的评标方法。如出现并列得分第一的，则从并列得分中选最低价为中标者。</w:t>
      </w:r>
    </w:p>
    <w:p>
      <w:pPr>
        <w:widowControl/>
        <w:spacing w:line="360" w:lineRule="auto"/>
        <w:ind w:firstLine="135" w:firstLineChars="50"/>
        <w:jc w:val="left"/>
        <w:rPr>
          <w:rFonts w:hint="eastAsia" w:asciiTheme="minorEastAsia" w:hAnsiTheme="minorEastAsia" w:eastAsiaTheme="minorEastAsia" w:cstheme="minorEastAsia"/>
          <w:color w:val="auto"/>
          <w:sz w:val="27"/>
          <w:szCs w:val="27"/>
          <w:highlight w:val="none"/>
        </w:rPr>
      </w:pPr>
      <w:r>
        <w:rPr>
          <w:rFonts w:hint="eastAsia" w:asciiTheme="minorEastAsia" w:hAnsiTheme="minorEastAsia" w:eastAsiaTheme="minorEastAsia" w:cstheme="minorEastAsia"/>
          <w:color w:val="auto"/>
          <w:sz w:val="27"/>
          <w:szCs w:val="27"/>
          <w:highlight w:val="none"/>
        </w:rPr>
        <w:t>24.2评标委员会认为，排在前面的中标供应商的最低投标价或者某些分项报价明显不合理或者低于成本，有可能影响商品质量和不能诚信履约的，应当要求其在规定的期限内提供书面文件予以解释说明，并提交相关证明材料。</w:t>
      </w:r>
    </w:p>
    <w:p>
      <w:pPr>
        <w:numPr>
          <w:ilvl w:val="0"/>
          <w:numId w:val="7"/>
        </w:numPr>
        <w:spacing w:line="360" w:lineRule="auto"/>
        <w:ind w:firstLine="136" w:firstLineChars="50"/>
        <w:rPr>
          <w:rFonts w:hint="eastAsia"/>
          <w:color w:val="auto"/>
          <w:highlight w:val="none"/>
        </w:rPr>
      </w:pPr>
      <w:r>
        <w:rPr>
          <w:rFonts w:hint="eastAsia" w:asciiTheme="minorEastAsia" w:hAnsiTheme="minorEastAsia" w:eastAsiaTheme="minorEastAsia" w:cstheme="minorEastAsia"/>
          <w:b/>
          <w:bCs/>
          <w:color w:val="auto"/>
          <w:kern w:val="0"/>
          <w:sz w:val="27"/>
          <w:szCs w:val="27"/>
          <w:highlight w:val="none"/>
        </w:rPr>
        <w:t>评分标准</w:t>
      </w:r>
      <w:r>
        <w:rPr>
          <w:rFonts w:hint="eastAsia" w:asciiTheme="minorEastAsia" w:hAnsiTheme="minorEastAsia" w:eastAsiaTheme="minorEastAsia" w:cstheme="minorEastAsia"/>
          <w:b/>
          <w:bCs/>
          <w:color w:val="auto"/>
          <w:kern w:val="0"/>
          <w:sz w:val="27"/>
          <w:szCs w:val="27"/>
          <w:highlight w:val="none"/>
          <w:lang w:eastAsia="zh-CN"/>
        </w:rPr>
        <w:t>（附评分索引表）</w:t>
      </w:r>
    </w:p>
    <w:tbl>
      <w:tblPr>
        <w:tblStyle w:val="29"/>
        <w:tblW w:w="9521" w:type="dxa"/>
        <w:jc w:val="center"/>
        <w:tblInd w:w="0" w:type="dxa"/>
        <w:tblLayout w:type="fixed"/>
        <w:tblCellMar>
          <w:top w:w="15" w:type="dxa"/>
          <w:left w:w="15" w:type="dxa"/>
          <w:bottom w:w="15" w:type="dxa"/>
          <w:right w:w="15" w:type="dxa"/>
        </w:tblCellMar>
      </w:tblPr>
      <w:tblGrid>
        <w:gridCol w:w="756"/>
        <w:gridCol w:w="487"/>
        <w:gridCol w:w="503"/>
        <w:gridCol w:w="1156"/>
        <w:gridCol w:w="5212"/>
        <w:gridCol w:w="1407"/>
      </w:tblGrid>
      <w:tr>
        <w:tblPrEx>
          <w:tblLayout w:type="fixed"/>
          <w:tblCellMar>
            <w:top w:w="15" w:type="dxa"/>
            <w:left w:w="15" w:type="dxa"/>
            <w:bottom w:w="15" w:type="dxa"/>
            <w:right w:w="15" w:type="dxa"/>
          </w:tblCellMar>
        </w:tblPrEx>
        <w:trPr>
          <w:trHeight w:val="750" w:hRule="atLeast"/>
          <w:jc w:val="center"/>
        </w:trPr>
        <w:tc>
          <w:tcPr>
            <w:tcW w:w="756"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eastAsia" w:asciiTheme="minorEastAsia" w:hAnsiTheme="minorEastAsia" w:eastAsiaTheme="minorEastAsia" w:cstheme="minorEastAsia"/>
                <w:b/>
                <w:color w:val="auto"/>
                <w:kern w:val="0"/>
                <w:sz w:val="20"/>
                <w:szCs w:val="20"/>
                <w:highlight w:val="none"/>
                <w:lang w:bidi="ar"/>
              </w:rPr>
            </w:pPr>
            <w:r>
              <w:rPr>
                <w:rFonts w:hint="eastAsia" w:asciiTheme="minorEastAsia" w:hAnsiTheme="minorEastAsia" w:eastAsiaTheme="minorEastAsia" w:cstheme="minorEastAsia"/>
                <w:b/>
                <w:color w:val="auto"/>
                <w:kern w:val="0"/>
                <w:sz w:val="20"/>
                <w:szCs w:val="20"/>
                <w:highlight w:val="none"/>
                <w:lang w:bidi="ar"/>
              </w:rPr>
              <w:t>综合评审类型</w:t>
            </w:r>
          </w:p>
        </w:tc>
        <w:tc>
          <w:tcPr>
            <w:tcW w:w="48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eastAsia" w:asciiTheme="minorEastAsia" w:hAnsiTheme="minorEastAsia" w:eastAsiaTheme="minorEastAsia" w:cstheme="minorEastAsia"/>
                <w:b/>
                <w:color w:val="auto"/>
                <w:kern w:val="0"/>
                <w:sz w:val="20"/>
                <w:szCs w:val="20"/>
                <w:highlight w:val="none"/>
                <w:lang w:bidi="ar"/>
              </w:rPr>
            </w:pPr>
            <w:r>
              <w:rPr>
                <w:rFonts w:hint="eastAsia" w:asciiTheme="minorEastAsia" w:hAnsiTheme="minorEastAsia" w:eastAsiaTheme="minorEastAsia" w:cstheme="minorEastAsia"/>
                <w:b/>
                <w:color w:val="auto"/>
                <w:kern w:val="0"/>
                <w:sz w:val="20"/>
                <w:szCs w:val="20"/>
                <w:highlight w:val="none"/>
                <w:lang w:bidi="ar"/>
              </w:rPr>
              <w:t>评分项目</w:t>
            </w:r>
          </w:p>
        </w:tc>
        <w:tc>
          <w:tcPr>
            <w:tcW w:w="50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eastAsia" w:asciiTheme="minorEastAsia" w:hAnsiTheme="minorEastAsia" w:eastAsiaTheme="minorEastAsia" w:cstheme="minorEastAsia"/>
                <w:b/>
                <w:color w:val="auto"/>
                <w:kern w:val="0"/>
                <w:sz w:val="20"/>
                <w:szCs w:val="20"/>
                <w:highlight w:val="none"/>
                <w:lang w:bidi="ar"/>
              </w:rPr>
            </w:pPr>
            <w:r>
              <w:rPr>
                <w:rFonts w:hint="eastAsia" w:asciiTheme="minorEastAsia" w:hAnsiTheme="minorEastAsia" w:eastAsiaTheme="minorEastAsia" w:cstheme="minorEastAsia"/>
                <w:b/>
                <w:color w:val="auto"/>
                <w:kern w:val="0"/>
                <w:sz w:val="20"/>
                <w:szCs w:val="20"/>
                <w:highlight w:val="none"/>
                <w:lang w:bidi="ar"/>
              </w:rPr>
              <w:t>权重</w:t>
            </w:r>
            <w:r>
              <w:rPr>
                <w:rFonts w:hint="eastAsia" w:asciiTheme="minorEastAsia" w:hAnsiTheme="minorEastAsia" w:eastAsiaTheme="minorEastAsia" w:cstheme="minorEastAsia"/>
                <w:b/>
                <w:color w:val="auto"/>
                <w:kern w:val="0"/>
                <w:sz w:val="20"/>
                <w:szCs w:val="20"/>
                <w:highlight w:val="none"/>
                <w:lang w:bidi="ar"/>
              </w:rPr>
              <w:br w:type="textWrapping"/>
            </w:r>
            <w:r>
              <w:rPr>
                <w:rFonts w:hint="eastAsia" w:asciiTheme="minorEastAsia" w:hAnsiTheme="minorEastAsia" w:eastAsiaTheme="minorEastAsia" w:cstheme="minorEastAsia"/>
                <w:b/>
                <w:color w:val="auto"/>
                <w:kern w:val="0"/>
                <w:sz w:val="20"/>
                <w:szCs w:val="20"/>
                <w:highlight w:val="none"/>
                <w:lang w:bidi="ar"/>
              </w:rPr>
              <w:t>分值</w:t>
            </w:r>
          </w:p>
        </w:tc>
        <w:tc>
          <w:tcPr>
            <w:tcW w:w="1156"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eastAsia" w:asciiTheme="minorEastAsia" w:hAnsiTheme="minorEastAsia" w:eastAsiaTheme="minorEastAsia" w:cstheme="minorEastAsia"/>
                <w:b/>
                <w:color w:val="auto"/>
                <w:sz w:val="20"/>
                <w:szCs w:val="20"/>
                <w:highlight w:val="none"/>
              </w:rPr>
            </w:pPr>
            <w:r>
              <w:rPr>
                <w:rFonts w:hint="eastAsia" w:asciiTheme="minorEastAsia" w:hAnsiTheme="minorEastAsia" w:eastAsiaTheme="minorEastAsia" w:cstheme="minorEastAsia"/>
                <w:b/>
                <w:color w:val="auto"/>
                <w:kern w:val="0"/>
                <w:sz w:val="20"/>
                <w:szCs w:val="20"/>
                <w:highlight w:val="none"/>
                <w:lang w:bidi="ar"/>
              </w:rPr>
              <w:t>评分要素</w:t>
            </w:r>
          </w:p>
        </w:tc>
        <w:tc>
          <w:tcPr>
            <w:tcW w:w="521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eastAsia" w:asciiTheme="minorEastAsia" w:hAnsiTheme="minorEastAsia" w:eastAsiaTheme="minorEastAsia" w:cstheme="minorEastAsia"/>
                <w:b/>
                <w:color w:val="auto"/>
                <w:sz w:val="20"/>
                <w:szCs w:val="20"/>
                <w:highlight w:val="none"/>
              </w:rPr>
            </w:pPr>
            <w:r>
              <w:rPr>
                <w:rFonts w:hint="eastAsia" w:asciiTheme="minorEastAsia" w:hAnsiTheme="minorEastAsia" w:eastAsiaTheme="minorEastAsia" w:cstheme="minorEastAsia"/>
                <w:b/>
                <w:color w:val="auto"/>
                <w:kern w:val="0"/>
                <w:sz w:val="20"/>
                <w:szCs w:val="20"/>
                <w:highlight w:val="none"/>
                <w:lang w:bidi="ar"/>
              </w:rPr>
              <w:t>评分标准</w:t>
            </w:r>
          </w:p>
        </w:tc>
        <w:tc>
          <w:tcPr>
            <w:tcW w:w="140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eastAsia" w:asciiTheme="minorEastAsia" w:hAnsiTheme="minorEastAsia" w:eastAsiaTheme="minorEastAsia" w:cstheme="minorEastAsia"/>
                <w:b/>
                <w:color w:val="auto"/>
                <w:sz w:val="20"/>
                <w:szCs w:val="20"/>
                <w:highlight w:val="none"/>
              </w:rPr>
            </w:pPr>
            <w:r>
              <w:rPr>
                <w:rFonts w:hint="eastAsia" w:asciiTheme="minorEastAsia" w:hAnsiTheme="minorEastAsia" w:eastAsiaTheme="minorEastAsia" w:cstheme="minorEastAsia"/>
                <w:b/>
                <w:color w:val="auto"/>
                <w:kern w:val="0"/>
                <w:sz w:val="20"/>
                <w:szCs w:val="20"/>
                <w:highlight w:val="none"/>
                <w:lang w:bidi="ar"/>
              </w:rPr>
              <w:t>分值</w:t>
            </w:r>
          </w:p>
        </w:tc>
      </w:tr>
      <w:tr>
        <w:tblPrEx>
          <w:tblLayout w:type="fixed"/>
          <w:tblCellMar>
            <w:top w:w="15" w:type="dxa"/>
            <w:left w:w="15" w:type="dxa"/>
            <w:bottom w:w="15" w:type="dxa"/>
            <w:right w:w="15" w:type="dxa"/>
          </w:tblCellMar>
        </w:tblPrEx>
        <w:trPr>
          <w:trHeight w:val="647" w:hRule="atLeast"/>
          <w:jc w:val="center"/>
        </w:trPr>
        <w:tc>
          <w:tcPr>
            <w:tcW w:w="756" w:type="dxa"/>
            <w:vMerge w:val="restart"/>
            <w:tcBorders>
              <w:top w:val="single" w:color="000000" w:sz="4" w:space="0"/>
              <w:left w:val="single" w:color="000000" w:sz="4" w:space="0"/>
              <w:right w:val="single" w:color="000000" w:sz="4" w:space="0"/>
            </w:tcBorders>
            <w:vAlign w:val="center"/>
          </w:tcPr>
          <w:p>
            <w:pPr>
              <w:widowControl/>
              <w:spacing w:line="360" w:lineRule="auto"/>
              <w:jc w:val="center"/>
              <w:textAlignment w:val="center"/>
              <w:rPr>
                <w:rFonts w:hint="eastAsia" w:asciiTheme="minorEastAsia" w:hAnsiTheme="minorEastAsia" w:eastAsiaTheme="minorEastAsia" w:cstheme="minorEastAsia"/>
                <w:b/>
                <w:color w:val="auto"/>
                <w:kern w:val="0"/>
                <w:sz w:val="20"/>
                <w:szCs w:val="20"/>
                <w:highlight w:val="none"/>
                <w:lang w:bidi="ar"/>
              </w:rPr>
            </w:pPr>
            <w:r>
              <w:rPr>
                <w:rFonts w:hint="eastAsia" w:asciiTheme="minorEastAsia" w:hAnsiTheme="minorEastAsia" w:eastAsiaTheme="minorEastAsia" w:cstheme="minorEastAsia"/>
                <w:b/>
                <w:color w:val="auto"/>
                <w:kern w:val="0"/>
                <w:sz w:val="20"/>
                <w:szCs w:val="20"/>
                <w:highlight w:val="none"/>
                <w:lang w:bidi="ar"/>
              </w:rPr>
              <w:t>一、</w:t>
            </w:r>
          </w:p>
          <w:p>
            <w:pPr>
              <w:widowControl/>
              <w:spacing w:line="360" w:lineRule="auto"/>
              <w:jc w:val="center"/>
              <w:textAlignment w:val="center"/>
              <w:rPr>
                <w:rFonts w:hint="eastAsia" w:asciiTheme="minorEastAsia" w:hAnsiTheme="minorEastAsia" w:eastAsiaTheme="minorEastAsia" w:cstheme="minorEastAsia"/>
                <w:b/>
                <w:color w:val="auto"/>
                <w:sz w:val="20"/>
                <w:szCs w:val="20"/>
                <w:highlight w:val="none"/>
              </w:rPr>
            </w:pPr>
            <w:r>
              <w:rPr>
                <w:rFonts w:hint="eastAsia" w:asciiTheme="minorEastAsia" w:hAnsiTheme="minorEastAsia" w:eastAsiaTheme="minorEastAsia" w:cstheme="minorEastAsia"/>
                <w:b/>
                <w:color w:val="auto"/>
                <w:kern w:val="0"/>
                <w:sz w:val="20"/>
                <w:szCs w:val="20"/>
                <w:highlight w:val="none"/>
                <w:lang w:bidi="ar"/>
              </w:rPr>
              <w:t>同业业绩案例</w:t>
            </w:r>
          </w:p>
        </w:tc>
        <w:tc>
          <w:tcPr>
            <w:tcW w:w="487" w:type="dxa"/>
            <w:vMerge w:val="restart"/>
            <w:tcBorders>
              <w:top w:val="single" w:color="000000" w:sz="4" w:space="0"/>
              <w:left w:val="single" w:color="000000" w:sz="4" w:space="0"/>
              <w:right w:val="single" w:color="000000" w:sz="4" w:space="0"/>
            </w:tcBorders>
            <w:vAlign w:val="center"/>
          </w:tcPr>
          <w:p>
            <w:pPr>
              <w:widowControl/>
              <w:spacing w:line="360" w:lineRule="auto"/>
              <w:jc w:val="center"/>
              <w:textAlignment w:val="center"/>
              <w:rPr>
                <w:rFonts w:hint="eastAsia" w:asciiTheme="minorEastAsia" w:hAnsiTheme="minorEastAsia" w:eastAsiaTheme="minorEastAsia" w:cstheme="minorEastAsia"/>
                <w:b/>
                <w:color w:val="auto"/>
                <w:sz w:val="20"/>
                <w:szCs w:val="20"/>
                <w:highlight w:val="none"/>
              </w:rPr>
            </w:pPr>
            <w:r>
              <w:rPr>
                <w:rFonts w:hint="eastAsia" w:asciiTheme="minorEastAsia" w:hAnsiTheme="minorEastAsia" w:eastAsiaTheme="minorEastAsia" w:cstheme="minorEastAsia"/>
                <w:b/>
                <w:color w:val="auto"/>
                <w:kern w:val="0"/>
                <w:sz w:val="20"/>
                <w:szCs w:val="20"/>
                <w:highlight w:val="none"/>
                <w:lang w:bidi="ar"/>
              </w:rPr>
              <w:t>业绩案例</w:t>
            </w:r>
          </w:p>
        </w:tc>
        <w:tc>
          <w:tcPr>
            <w:tcW w:w="503" w:type="dxa"/>
            <w:vMerge w:val="restart"/>
            <w:tcBorders>
              <w:top w:val="single" w:color="000000" w:sz="4" w:space="0"/>
              <w:left w:val="single" w:color="000000" w:sz="4" w:space="0"/>
              <w:right w:val="single" w:color="000000" w:sz="4" w:space="0"/>
            </w:tcBorders>
            <w:vAlign w:val="center"/>
          </w:tcPr>
          <w:p>
            <w:pPr>
              <w:widowControl/>
              <w:spacing w:line="360" w:lineRule="auto"/>
              <w:jc w:val="center"/>
              <w:textAlignment w:val="center"/>
              <w:rPr>
                <w:rFonts w:hint="eastAsia" w:asciiTheme="minorEastAsia" w:hAnsiTheme="minorEastAsia" w:eastAsiaTheme="minorEastAsia" w:cstheme="minorEastAsia"/>
                <w:b/>
                <w:color w:val="auto"/>
                <w:kern w:val="0"/>
                <w:szCs w:val="21"/>
                <w:highlight w:val="none"/>
                <w:lang w:val="en-US" w:eastAsia="zh-CN" w:bidi="ar"/>
              </w:rPr>
            </w:pPr>
            <w:r>
              <w:rPr>
                <w:rFonts w:hint="eastAsia" w:asciiTheme="minorEastAsia" w:hAnsiTheme="minorEastAsia" w:eastAsiaTheme="minorEastAsia" w:cstheme="minorEastAsia"/>
                <w:b/>
                <w:color w:val="auto"/>
                <w:kern w:val="0"/>
                <w:szCs w:val="21"/>
                <w:highlight w:val="none"/>
                <w:lang w:val="en-US" w:eastAsia="zh-CN" w:bidi="ar"/>
              </w:rPr>
              <w:t>27</w:t>
            </w:r>
            <w:r>
              <w:rPr>
                <w:rFonts w:hint="eastAsia" w:asciiTheme="minorEastAsia" w:hAnsiTheme="minorEastAsia" w:eastAsiaTheme="minorEastAsia" w:cstheme="minorEastAsia"/>
                <w:b/>
                <w:color w:val="auto"/>
                <w:kern w:val="0"/>
                <w:szCs w:val="21"/>
                <w:highlight w:val="none"/>
                <w:lang w:bidi="ar"/>
              </w:rPr>
              <w:t>分</w:t>
            </w:r>
          </w:p>
          <w:p>
            <w:pPr>
              <w:widowControl/>
              <w:spacing w:line="360" w:lineRule="auto"/>
              <w:jc w:val="center"/>
              <w:textAlignment w:val="center"/>
              <w:rPr>
                <w:rFonts w:hint="eastAsia" w:asciiTheme="minorEastAsia" w:hAnsiTheme="minorEastAsia" w:eastAsiaTheme="minorEastAsia" w:cstheme="minorEastAsia"/>
                <w:b/>
                <w:color w:val="auto"/>
                <w:kern w:val="0"/>
                <w:szCs w:val="21"/>
                <w:highlight w:val="none"/>
                <w:lang w:val="en-US" w:eastAsia="zh-CN" w:bidi="ar"/>
              </w:rPr>
            </w:pPr>
          </w:p>
        </w:tc>
        <w:tc>
          <w:tcPr>
            <w:tcW w:w="1156"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kern w:val="0"/>
                <w:sz w:val="20"/>
                <w:szCs w:val="20"/>
                <w:highlight w:val="none"/>
                <w:lang w:bidi="ar"/>
              </w:rPr>
              <w:t>同业实施案例情况</w:t>
            </w:r>
          </w:p>
        </w:tc>
        <w:tc>
          <w:tcPr>
            <w:tcW w:w="5212" w:type="dxa"/>
            <w:tcBorders>
              <w:top w:val="single" w:color="000000" w:sz="4" w:space="0"/>
              <w:left w:val="single" w:color="000000" w:sz="4" w:space="0"/>
              <w:bottom w:val="single" w:color="000000" w:sz="4" w:space="0"/>
            </w:tcBorders>
            <w:vAlign w:val="center"/>
          </w:tcPr>
          <w:p>
            <w:pPr>
              <w:spacing w:line="400" w:lineRule="exact"/>
              <w:rPr>
                <w:rFonts w:hint="eastAsia" w:ascii="宋体" w:hAnsi="宋体" w:cs="宋体"/>
                <w:color w:val="auto"/>
                <w:szCs w:val="21"/>
                <w:highlight w:val="none"/>
                <w:lang w:eastAsia="zh-CN"/>
              </w:rPr>
            </w:pPr>
            <w:r>
              <w:rPr>
                <w:rFonts w:hint="eastAsia" w:ascii="宋体" w:hAnsi="宋体" w:cs="宋体"/>
                <w:color w:val="auto"/>
                <w:szCs w:val="21"/>
                <w:highlight w:val="none"/>
                <w:lang w:val="en-US" w:eastAsia="zh-CN"/>
              </w:rPr>
              <w:t>1.</w:t>
            </w:r>
            <w:r>
              <w:rPr>
                <w:rFonts w:hint="eastAsia" w:ascii="宋体" w:hAnsi="宋体" w:cs="宋体"/>
                <w:color w:val="auto"/>
                <w:szCs w:val="21"/>
                <w:highlight w:val="none"/>
                <w:lang w:eastAsia="zh-CN"/>
              </w:rPr>
              <w:t>提供投标人自身近三年（201</w:t>
            </w:r>
            <w:r>
              <w:rPr>
                <w:rFonts w:hint="eastAsia" w:ascii="宋体" w:hAnsi="宋体" w:cs="宋体"/>
                <w:color w:val="auto"/>
                <w:szCs w:val="21"/>
                <w:highlight w:val="none"/>
                <w:lang w:val="en-US" w:eastAsia="zh-CN"/>
              </w:rPr>
              <w:t>8</w:t>
            </w:r>
            <w:r>
              <w:rPr>
                <w:rFonts w:hint="eastAsia" w:ascii="宋体" w:hAnsi="宋体" w:cs="宋体"/>
                <w:color w:val="auto"/>
                <w:szCs w:val="21"/>
                <w:highlight w:val="none"/>
                <w:lang w:eastAsia="zh-CN"/>
              </w:rPr>
              <w:t>年</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lang w:eastAsia="zh-CN"/>
              </w:rPr>
              <w:t>月-至今）六大国有银行第三代社会保障卡采购合同原件（或加盖公章复印件）或中标通知书原件（或加盖公章复印件），每新增</w:t>
            </w:r>
            <w:r>
              <w:rPr>
                <w:rFonts w:hint="eastAsia" w:ascii="宋体" w:hAnsi="宋体" w:cs="宋体"/>
                <w:color w:val="auto"/>
                <w:szCs w:val="21"/>
                <w:highlight w:val="none"/>
                <w:lang w:val="en-US" w:eastAsia="zh-CN"/>
              </w:rPr>
              <w:t>1个得2</w:t>
            </w:r>
            <w:r>
              <w:rPr>
                <w:rFonts w:hint="eastAsia" w:ascii="宋体" w:hAnsi="宋体" w:cs="宋体"/>
                <w:color w:val="auto"/>
                <w:szCs w:val="21"/>
                <w:highlight w:val="none"/>
                <w:lang w:eastAsia="zh-CN"/>
              </w:rPr>
              <w:t>分，满分</w:t>
            </w:r>
            <w:r>
              <w:rPr>
                <w:rFonts w:hint="eastAsia" w:ascii="宋体" w:hAnsi="宋体" w:cs="宋体"/>
                <w:color w:val="auto"/>
                <w:szCs w:val="21"/>
                <w:highlight w:val="none"/>
                <w:lang w:val="en-US" w:eastAsia="zh-CN"/>
              </w:rPr>
              <w:t>10</w:t>
            </w:r>
            <w:r>
              <w:rPr>
                <w:rFonts w:hint="eastAsia" w:ascii="宋体" w:hAnsi="宋体" w:cs="宋体"/>
                <w:color w:val="auto"/>
                <w:szCs w:val="21"/>
                <w:highlight w:val="none"/>
                <w:lang w:eastAsia="zh-CN"/>
              </w:rPr>
              <w:t>分。</w:t>
            </w:r>
          </w:p>
          <w:p>
            <w:pPr>
              <w:spacing w:line="400" w:lineRule="exact"/>
              <w:rPr>
                <w:rFonts w:hint="eastAsia" w:ascii="宋体" w:hAnsi="宋体" w:cs="宋体"/>
                <w:color w:val="auto"/>
                <w:szCs w:val="21"/>
                <w:highlight w:val="none"/>
                <w:lang w:eastAsia="zh-CN"/>
              </w:rPr>
            </w:pPr>
            <w:r>
              <w:rPr>
                <w:rFonts w:hint="eastAsia" w:ascii="宋体" w:hAnsi="宋体" w:cs="宋体"/>
                <w:color w:val="auto"/>
                <w:szCs w:val="21"/>
                <w:highlight w:val="none"/>
                <w:lang w:val="en-US" w:eastAsia="zh-CN"/>
              </w:rPr>
              <w:t>2.</w:t>
            </w:r>
            <w:r>
              <w:rPr>
                <w:rFonts w:hint="eastAsia" w:ascii="宋体" w:hAnsi="宋体" w:cs="宋体"/>
                <w:color w:val="auto"/>
                <w:szCs w:val="21"/>
                <w:highlight w:val="none"/>
                <w:lang w:eastAsia="zh-CN"/>
              </w:rPr>
              <w:t>提供投标人自身近三年（201</w:t>
            </w:r>
            <w:r>
              <w:rPr>
                <w:rFonts w:hint="eastAsia" w:ascii="宋体" w:hAnsi="宋体" w:cs="宋体"/>
                <w:color w:val="auto"/>
                <w:szCs w:val="21"/>
                <w:highlight w:val="none"/>
                <w:lang w:val="en-US" w:eastAsia="zh-CN"/>
              </w:rPr>
              <w:t>8</w:t>
            </w:r>
            <w:r>
              <w:rPr>
                <w:rFonts w:hint="eastAsia" w:ascii="宋体" w:hAnsi="宋体" w:cs="宋体"/>
                <w:color w:val="auto"/>
                <w:szCs w:val="21"/>
                <w:highlight w:val="none"/>
                <w:lang w:eastAsia="zh-CN"/>
              </w:rPr>
              <w:t>年</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lang w:eastAsia="zh-CN"/>
              </w:rPr>
              <w:t>月-至今）全国性股份制商业银行或省级农信或地方性商业银行的总行级（不含江西省）第三代社会保障卡采购合同原件（或加盖公章复印件）或中标通知书原件（或加盖公章复印件），每新增</w:t>
            </w:r>
            <w:r>
              <w:rPr>
                <w:rFonts w:hint="eastAsia" w:ascii="宋体" w:hAnsi="宋体" w:cs="宋体"/>
                <w:color w:val="auto"/>
                <w:szCs w:val="21"/>
                <w:highlight w:val="none"/>
                <w:lang w:val="en-US" w:eastAsia="zh-CN"/>
              </w:rPr>
              <w:t>1个得1</w:t>
            </w:r>
            <w:r>
              <w:rPr>
                <w:rFonts w:hint="eastAsia" w:ascii="宋体" w:hAnsi="宋体" w:cs="宋体"/>
                <w:color w:val="auto"/>
                <w:szCs w:val="21"/>
                <w:highlight w:val="none"/>
                <w:lang w:eastAsia="zh-CN"/>
              </w:rPr>
              <w:t>分，满分</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lang w:eastAsia="zh-CN"/>
              </w:rPr>
              <w:t>分。</w:t>
            </w:r>
          </w:p>
          <w:p>
            <w:pPr>
              <w:spacing w:line="400" w:lineRule="exact"/>
              <w:rPr>
                <w:rFonts w:hint="eastAsia" w:ascii="宋体" w:hAnsi="宋体" w:cs="宋体"/>
                <w:color w:val="auto"/>
                <w:szCs w:val="21"/>
                <w:highlight w:val="none"/>
                <w:lang w:eastAsia="zh-CN"/>
              </w:rPr>
            </w:pPr>
            <w:r>
              <w:rPr>
                <w:rFonts w:hint="eastAsia" w:ascii="宋体" w:hAnsi="宋体" w:cs="宋体"/>
                <w:color w:val="auto"/>
                <w:szCs w:val="21"/>
                <w:highlight w:val="none"/>
                <w:lang w:val="en-US" w:eastAsia="zh-CN"/>
              </w:rPr>
              <w:t>3.</w:t>
            </w:r>
            <w:r>
              <w:rPr>
                <w:rFonts w:hint="eastAsia" w:ascii="宋体" w:hAnsi="宋体" w:cs="宋体"/>
                <w:color w:val="auto"/>
                <w:szCs w:val="21"/>
                <w:highlight w:val="none"/>
                <w:lang w:eastAsia="zh-CN"/>
              </w:rPr>
              <w:t>提供投标人自身近三年（201</w:t>
            </w:r>
            <w:r>
              <w:rPr>
                <w:rFonts w:hint="eastAsia" w:ascii="宋体" w:hAnsi="宋体" w:cs="宋体"/>
                <w:color w:val="auto"/>
                <w:szCs w:val="21"/>
                <w:highlight w:val="none"/>
                <w:lang w:val="en-US" w:eastAsia="zh-CN"/>
              </w:rPr>
              <w:t>8</w:t>
            </w:r>
            <w:r>
              <w:rPr>
                <w:rFonts w:hint="eastAsia" w:ascii="宋体" w:hAnsi="宋体" w:cs="宋体"/>
                <w:color w:val="auto"/>
                <w:szCs w:val="21"/>
                <w:highlight w:val="none"/>
                <w:lang w:eastAsia="zh-CN"/>
              </w:rPr>
              <w:t>年</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lang w:eastAsia="zh-CN"/>
              </w:rPr>
              <w:t>月-至今）江西省第三代社会保障卡采购合同原件（或加盖公章复印件）或中标通知书原件（或加盖公章复印件），每新增</w:t>
            </w:r>
            <w:r>
              <w:rPr>
                <w:rFonts w:hint="eastAsia" w:ascii="宋体" w:hAnsi="宋体" w:cs="宋体"/>
                <w:color w:val="auto"/>
                <w:szCs w:val="21"/>
                <w:highlight w:val="none"/>
                <w:lang w:val="en-US" w:eastAsia="zh-CN"/>
              </w:rPr>
              <w:t>1个得2</w:t>
            </w:r>
            <w:r>
              <w:rPr>
                <w:rFonts w:hint="eastAsia" w:ascii="宋体" w:hAnsi="宋体" w:cs="宋体"/>
                <w:color w:val="auto"/>
                <w:szCs w:val="21"/>
                <w:highlight w:val="none"/>
                <w:lang w:eastAsia="zh-CN"/>
              </w:rPr>
              <w:t>分/个，满分</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lang w:eastAsia="zh-CN"/>
              </w:rPr>
              <w:t>分。</w:t>
            </w:r>
          </w:p>
          <w:p>
            <w:pPr>
              <w:spacing w:line="400" w:lineRule="exact"/>
              <w:rPr>
                <w:rFonts w:hint="eastAsia" w:asciiTheme="minorEastAsia" w:hAnsiTheme="minorEastAsia" w:eastAsiaTheme="minorEastAsia" w:cstheme="minorEastAsia"/>
                <w:color w:val="auto"/>
                <w:sz w:val="20"/>
                <w:szCs w:val="20"/>
                <w:highlight w:val="none"/>
              </w:rPr>
            </w:pPr>
            <w:r>
              <w:rPr>
                <w:rFonts w:hint="eastAsia" w:ascii="宋体" w:hAnsi="宋体" w:cs="宋体"/>
                <w:b/>
                <w:bCs/>
                <w:color w:val="auto"/>
                <w:szCs w:val="21"/>
                <w:highlight w:val="none"/>
                <w:lang w:eastAsia="zh-CN"/>
              </w:rPr>
              <w:t>（原件现场核查，未提供原件的不得分）</w:t>
            </w:r>
          </w:p>
        </w:tc>
        <w:tc>
          <w:tcPr>
            <w:tcW w:w="140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21</w:t>
            </w:r>
          </w:p>
        </w:tc>
      </w:tr>
      <w:tr>
        <w:tblPrEx>
          <w:tblLayout w:type="fixed"/>
          <w:tblCellMar>
            <w:top w:w="15" w:type="dxa"/>
            <w:left w:w="15" w:type="dxa"/>
            <w:bottom w:w="15" w:type="dxa"/>
            <w:right w:w="15" w:type="dxa"/>
          </w:tblCellMar>
        </w:tblPrEx>
        <w:trPr>
          <w:trHeight w:val="2057" w:hRule="atLeast"/>
          <w:jc w:val="center"/>
        </w:trPr>
        <w:tc>
          <w:tcPr>
            <w:tcW w:w="756" w:type="dxa"/>
            <w:vMerge w:val="continue"/>
            <w:tcBorders>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eastAsia" w:asciiTheme="minorEastAsia" w:hAnsiTheme="minorEastAsia" w:eastAsiaTheme="minorEastAsia" w:cstheme="minorEastAsia"/>
                <w:b/>
                <w:color w:val="auto"/>
                <w:kern w:val="0"/>
                <w:sz w:val="20"/>
                <w:szCs w:val="20"/>
                <w:highlight w:val="none"/>
                <w:lang w:bidi="ar"/>
              </w:rPr>
            </w:pPr>
          </w:p>
        </w:tc>
        <w:tc>
          <w:tcPr>
            <w:tcW w:w="487" w:type="dxa"/>
            <w:vMerge w:val="continue"/>
            <w:tcBorders>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eastAsia" w:asciiTheme="minorEastAsia" w:hAnsiTheme="minorEastAsia" w:eastAsiaTheme="minorEastAsia" w:cstheme="minorEastAsia"/>
                <w:b/>
                <w:color w:val="auto"/>
                <w:kern w:val="0"/>
                <w:sz w:val="20"/>
                <w:szCs w:val="20"/>
                <w:highlight w:val="none"/>
                <w:lang w:bidi="ar"/>
              </w:rPr>
            </w:pPr>
          </w:p>
        </w:tc>
        <w:tc>
          <w:tcPr>
            <w:tcW w:w="503" w:type="dxa"/>
            <w:vMerge w:val="continue"/>
            <w:tcBorders>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eastAsia" w:asciiTheme="minorEastAsia" w:hAnsiTheme="minorEastAsia" w:eastAsiaTheme="minorEastAsia" w:cstheme="minorEastAsia"/>
                <w:b/>
                <w:color w:val="auto"/>
                <w:kern w:val="0"/>
                <w:szCs w:val="21"/>
                <w:highlight w:val="none"/>
                <w:lang w:val="en-US" w:eastAsia="zh-CN" w:bidi="ar"/>
              </w:rPr>
            </w:pPr>
          </w:p>
        </w:tc>
        <w:tc>
          <w:tcPr>
            <w:tcW w:w="1156"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eastAsia" w:asciiTheme="minorEastAsia" w:hAnsiTheme="minorEastAsia" w:eastAsiaTheme="minorEastAsia" w:cstheme="minorEastAsia"/>
                <w:color w:val="auto"/>
                <w:kern w:val="0"/>
                <w:sz w:val="20"/>
                <w:szCs w:val="20"/>
                <w:highlight w:val="none"/>
                <w:lang w:eastAsia="zh-CN" w:bidi="ar"/>
              </w:rPr>
            </w:pPr>
            <w:r>
              <w:rPr>
                <w:rFonts w:hint="eastAsia" w:asciiTheme="minorEastAsia" w:hAnsiTheme="minorEastAsia" w:eastAsiaTheme="minorEastAsia" w:cstheme="minorEastAsia"/>
                <w:color w:val="auto"/>
                <w:kern w:val="0"/>
                <w:sz w:val="20"/>
                <w:szCs w:val="20"/>
                <w:highlight w:val="none"/>
                <w:lang w:eastAsia="zh-CN" w:bidi="ar"/>
              </w:rPr>
              <w:t>发卡案例情况</w:t>
            </w:r>
          </w:p>
        </w:tc>
        <w:tc>
          <w:tcPr>
            <w:tcW w:w="5212" w:type="dxa"/>
            <w:tcBorders>
              <w:top w:val="single" w:color="000000" w:sz="4" w:space="0"/>
              <w:left w:val="single" w:color="000000" w:sz="4" w:space="0"/>
              <w:bottom w:val="single" w:color="000000" w:sz="4" w:space="0"/>
            </w:tcBorders>
            <w:vAlign w:val="center"/>
          </w:tcPr>
          <w:p>
            <w:pPr>
              <w:widowControl/>
              <w:numPr>
                <w:ilvl w:val="0"/>
                <w:numId w:val="8"/>
              </w:numPr>
              <w:spacing w:line="360" w:lineRule="auto"/>
              <w:jc w:val="left"/>
              <w:textAlignment w:val="center"/>
              <w:rPr>
                <w:rFonts w:hint="eastAsia"/>
                <w:color w:val="auto"/>
                <w:highlight w:val="none"/>
                <w:lang w:val="en-US" w:eastAsia="zh-CN"/>
              </w:rPr>
            </w:pPr>
            <w:r>
              <w:rPr>
                <w:rFonts w:hint="eastAsia"/>
                <w:color w:val="auto"/>
                <w:highlight w:val="none"/>
                <w:lang w:val="en-US" w:eastAsia="zh-CN"/>
              </w:rPr>
              <w:t>投标人社会保障卡发卡累计超过500万张的，得3分；发卡累计超过300万张（含）的，得2分；发卡累计100万张（含）的，得1分；发卡累计低于100万张的，不得分。（以上条件均不含江西省）</w:t>
            </w:r>
          </w:p>
          <w:p>
            <w:pPr>
              <w:spacing w:line="400" w:lineRule="exact"/>
              <w:rPr>
                <w:rFonts w:hint="eastAsia" w:ascii="宋体" w:hAnsi="宋体" w:cs="宋体"/>
                <w:color w:val="auto"/>
                <w:szCs w:val="21"/>
                <w:highlight w:val="none"/>
                <w:lang w:val="en-US" w:eastAsia="zh-CN"/>
              </w:rPr>
            </w:pPr>
            <w:r>
              <w:rPr>
                <w:rFonts w:hint="eastAsia"/>
                <w:color w:val="auto"/>
                <w:highlight w:val="none"/>
                <w:lang w:val="en-US" w:eastAsia="zh-CN"/>
              </w:rPr>
              <w:t>2.投标人社会保障卡在江西省内发卡累计超过500万张，得分3分，发卡累计超过300万张（含）的，得2分；发卡</w:t>
            </w:r>
            <w:r>
              <w:rPr>
                <w:rFonts w:hint="eastAsia" w:ascii="宋体" w:hAnsi="宋体" w:cs="宋体"/>
                <w:color w:val="auto"/>
                <w:szCs w:val="21"/>
                <w:highlight w:val="none"/>
                <w:lang w:val="en-US" w:eastAsia="zh-CN"/>
              </w:rPr>
              <w:t>累计100万张（含）的，得1分；发卡累计低于100万张的，不得分。</w:t>
            </w:r>
          </w:p>
          <w:p>
            <w:pPr>
              <w:spacing w:line="400" w:lineRule="exact"/>
              <w:rPr>
                <w:rFonts w:hint="eastAsia"/>
                <w:color w:val="auto"/>
                <w:highlight w:val="none"/>
                <w:lang w:val="en-US" w:eastAsia="zh-CN"/>
              </w:rPr>
            </w:pPr>
            <w:r>
              <w:rPr>
                <w:rFonts w:hint="eastAsia" w:ascii="宋体" w:hAnsi="宋体" w:cs="宋体"/>
                <w:color w:val="auto"/>
                <w:szCs w:val="21"/>
                <w:highlight w:val="none"/>
                <w:lang w:val="en-US" w:eastAsia="zh-CN"/>
              </w:rPr>
              <w:t>（</w:t>
            </w:r>
            <w:r>
              <w:rPr>
                <w:rFonts w:hint="eastAsia" w:ascii="宋体" w:hAnsi="宋体" w:cs="宋体"/>
                <w:b/>
                <w:bCs/>
                <w:color w:val="auto"/>
                <w:szCs w:val="21"/>
                <w:highlight w:val="none"/>
                <w:lang w:val="en-US" w:eastAsia="zh-CN"/>
              </w:rPr>
              <w:t>提供银行加盖印章的订货单复印件，</w:t>
            </w:r>
            <w:r>
              <w:rPr>
                <w:rFonts w:hint="eastAsia" w:ascii="宋体" w:hAnsi="宋体" w:cs="宋体"/>
                <w:b/>
                <w:bCs/>
                <w:color w:val="auto"/>
                <w:szCs w:val="21"/>
                <w:highlight w:val="none"/>
                <w:lang w:eastAsia="zh-CN"/>
              </w:rPr>
              <w:t>原件现场核查，未提供原件的不得分</w:t>
            </w:r>
            <w:r>
              <w:rPr>
                <w:rFonts w:hint="eastAsia" w:ascii="宋体" w:hAnsi="宋体" w:cs="宋体"/>
                <w:color w:val="auto"/>
                <w:szCs w:val="21"/>
                <w:highlight w:val="none"/>
                <w:lang w:val="en-US" w:eastAsia="zh-CN"/>
              </w:rPr>
              <w:t>）</w:t>
            </w:r>
          </w:p>
        </w:tc>
        <w:tc>
          <w:tcPr>
            <w:tcW w:w="140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6</w:t>
            </w:r>
          </w:p>
        </w:tc>
      </w:tr>
      <w:tr>
        <w:tblPrEx>
          <w:tblLayout w:type="fixed"/>
          <w:tblCellMar>
            <w:top w:w="15" w:type="dxa"/>
            <w:left w:w="15" w:type="dxa"/>
            <w:bottom w:w="15" w:type="dxa"/>
            <w:right w:w="15" w:type="dxa"/>
          </w:tblCellMar>
        </w:tblPrEx>
        <w:trPr>
          <w:trHeight w:val="2525" w:hRule="atLeast"/>
          <w:jc w:val="center"/>
        </w:trPr>
        <w:tc>
          <w:tcPr>
            <w:tcW w:w="756"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eastAsia" w:asciiTheme="minorEastAsia" w:hAnsiTheme="minorEastAsia" w:eastAsiaTheme="minorEastAsia" w:cstheme="minorEastAsia"/>
                <w:b/>
                <w:color w:val="auto"/>
                <w:kern w:val="0"/>
                <w:sz w:val="20"/>
                <w:szCs w:val="20"/>
                <w:highlight w:val="none"/>
                <w:lang w:bidi="ar"/>
              </w:rPr>
            </w:pPr>
            <w:r>
              <w:rPr>
                <w:rFonts w:hint="eastAsia" w:asciiTheme="minorEastAsia" w:hAnsiTheme="minorEastAsia" w:eastAsiaTheme="minorEastAsia" w:cstheme="minorEastAsia"/>
                <w:b/>
                <w:color w:val="auto"/>
                <w:kern w:val="0"/>
                <w:sz w:val="20"/>
                <w:szCs w:val="20"/>
                <w:highlight w:val="none"/>
                <w:lang w:bidi="ar"/>
              </w:rPr>
              <w:t>二、</w:t>
            </w:r>
          </w:p>
          <w:p>
            <w:pPr>
              <w:widowControl/>
              <w:spacing w:line="360" w:lineRule="auto"/>
              <w:jc w:val="center"/>
              <w:textAlignment w:val="center"/>
              <w:rPr>
                <w:rFonts w:hint="eastAsia" w:asciiTheme="minorEastAsia" w:hAnsiTheme="minorEastAsia" w:eastAsiaTheme="minorEastAsia" w:cstheme="minorEastAsia"/>
                <w:b/>
                <w:color w:val="auto"/>
                <w:kern w:val="0"/>
                <w:sz w:val="20"/>
                <w:szCs w:val="20"/>
                <w:highlight w:val="none"/>
                <w:lang w:bidi="ar"/>
              </w:rPr>
            </w:pPr>
            <w:r>
              <w:rPr>
                <w:rFonts w:hint="eastAsia" w:asciiTheme="minorEastAsia" w:hAnsiTheme="minorEastAsia" w:eastAsiaTheme="minorEastAsia" w:cstheme="minorEastAsia"/>
                <w:b/>
                <w:color w:val="auto"/>
                <w:kern w:val="0"/>
                <w:sz w:val="20"/>
                <w:szCs w:val="20"/>
                <w:highlight w:val="none"/>
                <w:lang w:bidi="ar"/>
              </w:rPr>
              <w:t>价格部分</w:t>
            </w:r>
          </w:p>
        </w:tc>
        <w:tc>
          <w:tcPr>
            <w:tcW w:w="48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eastAsia" w:asciiTheme="minorEastAsia" w:hAnsiTheme="minorEastAsia" w:eastAsiaTheme="minorEastAsia" w:cstheme="minorEastAsia"/>
                <w:b/>
                <w:color w:val="auto"/>
                <w:kern w:val="0"/>
                <w:sz w:val="20"/>
                <w:szCs w:val="20"/>
                <w:highlight w:val="none"/>
                <w:lang w:bidi="ar"/>
              </w:rPr>
            </w:pPr>
            <w:r>
              <w:rPr>
                <w:rFonts w:hint="eastAsia" w:asciiTheme="minorEastAsia" w:hAnsiTheme="minorEastAsia" w:eastAsiaTheme="minorEastAsia" w:cstheme="minorEastAsia"/>
                <w:b/>
                <w:color w:val="auto"/>
                <w:kern w:val="0"/>
                <w:sz w:val="20"/>
                <w:szCs w:val="20"/>
                <w:highlight w:val="none"/>
                <w:lang w:bidi="ar"/>
              </w:rPr>
              <w:t>项目报价</w:t>
            </w:r>
          </w:p>
        </w:tc>
        <w:tc>
          <w:tcPr>
            <w:tcW w:w="50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eastAsia" w:asciiTheme="minorEastAsia" w:hAnsiTheme="minorEastAsia" w:eastAsiaTheme="minorEastAsia" w:cstheme="minorEastAsia"/>
                <w:b/>
                <w:color w:val="auto"/>
                <w:kern w:val="0"/>
                <w:szCs w:val="21"/>
                <w:highlight w:val="none"/>
                <w:lang w:bidi="ar"/>
              </w:rPr>
            </w:pPr>
            <w:r>
              <w:rPr>
                <w:rFonts w:hint="eastAsia" w:asciiTheme="minorEastAsia" w:hAnsiTheme="minorEastAsia" w:eastAsiaTheme="minorEastAsia" w:cstheme="minorEastAsia"/>
                <w:b/>
                <w:color w:val="auto"/>
                <w:kern w:val="0"/>
                <w:szCs w:val="21"/>
                <w:highlight w:val="none"/>
                <w:lang w:val="en-US" w:eastAsia="zh-CN" w:bidi="ar"/>
              </w:rPr>
              <w:t>30</w:t>
            </w:r>
            <w:r>
              <w:rPr>
                <w:rFonts w:hint="eastAsia" w:asciiTheme="minorEastAsia" w:hAnsiTheme="minorEastAsia" w:eastAsiaTheme="minorEastAsia" w:cstheme="minorEastAsia"/>
                <w:b/>
                <w:color w:val="auto"/>
                <w:kern w:val="0"/>
                <w:szCs w:val="21"/>
                <w:highlight w:val="none"/>
                <w:lang w:bidi="ar"/>
              </w:rPr>
              <w:t>分</w:t>
            </w:r>
          </w:p>
        </w:tc>
        <w:tc>
          <w:tcPr>
            <w:tcW w:w="1156"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eastAsia" w:asciiTheme="minorEastAsia" w:hAnsiTheme="minorEastAsia" w:eastAsiaTheme="minorEastAsia" w:cstheme="minorEastAsia"/>
                <w:color w:val="auto"/>
                <w:kern w:val="0"/>
                <w:sz w:val="20"/>
                <w:szCs w:val="20"/>
                <w:highlight w:val="none"/>
                <w:lang w:bidi="ar"/>
              </w:rPr>
            </w:pPr>
            <w:r>
              <w:rPr>
                <w:rFonts w:hint="eastAsia" w:asciiTheme="minorEastAsia" w:hAnsiTheme="minorEastAsia" w:eastAsiaTheme="minorEastAsia" w:cstheme="minorEastAsia"/>
                <w:color w:val="auto"/>
                <w:kern w:val="0"/>
                <w:sz w:val="20"/>
                <w:szCs w:val="20"/>
                <w:highlight w:val="none"/>
                <w:lang w:bidi="ar"/>
              </w:rPr>
              <w:t>产品费及实施费等项目整体报价</w:t>
            </w:r>
          </w:p>
          <w:p>
            <w:pPr>
              <w:widowControl/>
              <w:spacing w:line="360" w:lineRule="auto"/>
              <w:jc w:val="center"/>
              <w:textAlignment w:val="center"/>
              <w:rPr>
                <w:rFonts w:hint="eastAsia" w:asciiTheme="minorEastAsia" w:hAnsiTheme="minorEastAsia" w:eastAsiaTheme="minorEastAsia" w:cstheme="minorEastAsia"/>
                <w:color w:val="auto"/>
                <w:kern w:val="0"/>
                <w:sz w:val="20"/>
                <w:szCs w:val="20"/>
                <w:highlight w:val="none"/>
                <w:lang w:bidi="ar"/>
              </w:rPr>
            </w:pPr>
            <w:r>
              <w:rPr>
                <w:rFonts w:hint="eastAsia" w:asciiTheme="minorEastAsia" w:hAnsiTheme="minorEastAsia" w:eastAsiaTheme="minorEastAsia" w:cstheme="minorEastAsia"/>
                <w:color w:val="auto"/>
                <w:kern w:val="0"/>
                <w:sz w:val="20"/>
                <w:szCs w:val="20"/>
                <w:highlight w:val="none"/>
                <w:lang w:val="en-US" w:eastAsia="zh-CN" w:bidi="ar"/>
              </w:rPr>
              <w:t>30</w:t>
            </w:r>
            <w:r>
              <w:rPr>
                <w:rFonts w:hint="eastAsia" w:asciiTheme="minorEastAsia" w:hAnsiTheme="minorEastAsia" w:eastAsiaTheme="minorEastAsia" w:cstheme="minorEastAsia"/>
                <w:color w:val="auto"/>
                <w:kern w:val="0"/>
                <w:sz w:val="20"/>
                <w:szCs w:val="20"/>
                <w:highlight w:val="none"/>
                <w:lang w:bidi="ar"/>
              </w:rPr>
              <w:t>分</w:t>
            </w:r>
          </w:p>
        </w:tc>
        <w:tc>
          <w:tcPr>
            <w:tcW w:w="5212" w:type="dxa"/>
            <w:tcBorders>
              <w:top w:val="single" w:color="000000" w:sz="4" w:space="0"/>
              <w:left w:val="single" w:color="000000" w:sz="4" w:space="0"/>
              <w:bottom w:val="single" w:color="000000" w:sz="4" w:space="0"/>
            </w:tcBorders>
            <w:vAlign w:val="center"/>
          </w:tcPr>
          <w:p>
            <w:pPr>
              <w:spacing w:line="400" w:lineRule="exact"/>
              <w:rPr>
                <w:rFonts w:hint="eastAsia" w:ascii="宋体" w:hAnsi="宋体" w:cs="宋体"/>
                <w:color w:val="auto"/>
                <w:szCs w:val="21"/>
                <w:highlight w:val="none"/>
              </w:rPr>
            </w:pPr>
            <w:r>
              <w:rPr>
                <w:rFonts w:hint="eastAsia" w:ascii="宋体" w:hAnsi="宋体" w:cs="宋体"/>
                <w:color w:val="auto"/>
                <w:szCs w:val="21"/>
                <w:highlight w:val="none"/>
              </w:rPr>
              <w:t>价格分的计算</w:t>
            </w:r>
          </w:p>
          <w:p>
            <w:pPr>
              <w:spacing w:line="400" w:lineRule="exact"/>
              <w:rPr>
                <w:rFonts w:hint="eastAsia" w:ascii="宋体" w:hAnsi="宋体" w:cs="宋体"/>
                <w:color w:val="auto"/>
                <w:szCs w:val="21"/>
                <w:highlight w:val="none"/>
              </w:rPr>
            </w:pPr>
            <w:r>
              <w:rPr>
                <w:rFonts w:hint="eastAsia" w:ascii="宋体" w:hAnsi="宋体" w:cs="宋体"/>
                <w:color w:val="auto"/>
                <w:szCs w:val="21"/>
                <w:highlight w:val="none"/>
              </w:rPr>
              <w:t>投标报价=（评标基准价/投标报价）×0.</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×100（四舍五入后保留小数点两位）。</w:t>
            </w:r>
          </w:p>
          <w:p>
            <w:pPr>
              <w:widowControl/>
              <w:spacing w:line="360" w:lineRule="auto"/>
              <w:jc w:val="left"/>
              <w:textAlignment w:val="center"/>
              <w:rPr>
                <w:rFonts w:hint="eastAsia" w:asciiTheme="minorEastAsia" w:hAnsiTheme="minorEastAsia" w:eastAsiaTheme="minorEastAsia" w:cstheme="minorEastAsia"/>
                <w:color w:val="auto"/>
                <w:kern w:val="0"/>
                <w:sz w:val="20"/>
                <w:szCs w:val="20"/>
                <w:highlight w:val="none"/>
                <w:lang w:bidi="ar"/>
              </w:rPr>
            </w:pPr>
            <w:r>
              <w:rPr>
                <w:rFonts w:hint="eastAsia" w:ascii="宋体" w:hAnsi="宋体" w:cs="宋体"/>
                <w:color w:val="auto"/>
                <w:szCs w:val="21"/>
                <w:highlight w:val="none"/>
              </w:rPr>
              <w:t>满足招标文件要求且投标价格最低的投标报价为评标基准价，其价格分为满分。</w:t>
            </w:r>
          </w:p>
        </w:tc>
        <w:tc>
          <w:tcPr>
            <w:tcW w:w="140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eastAsia" w:asciiTheme="minorEastAsia" w:hAnsiTheme="minorEastAsia" w:eastAsiaTheme="minorEastAsia" w:cstheme="minorEastAsia"/>
                <w:color w:val="auto"/>
                <w:kern w:val="0"/>
                <w:szCs w:val="21"/>
                <w:highlight w:val="none"/>
                <w:lang w:val="en-US" w:eastAsia="zh-CN" w:bidi="ar"/>
              </w:rPr>
            </w:pPr>
            <w:r>
              <w:rPr>
                <w:rFonts w:hint="eastAsia" w:asciiTheme="minorEastAsia" w:hAnsiTheme="minorEastAsia" w:eastAsiaTheme="minorEastAsia" w:cstheme="minorEastAsia"/>
                <w:color w:val="auto"/>
                <w:kern w:val="0"/>
                <w:szCs w:val="21"/>
                <w:highlight w:val="none"/>
                <w:lang w:val="en-US" w:eastAsia="zh-CN" w:bidi="ar"/>
              </w:rPr>
              <w:t>30</w:t>
            </w:r>
          </w:p>
        </w:tc>
      </w:tr>
      <w:tr>
        <w:tblPrEx>
          <w:tblLayout w:type="fixed"/>
          <w:tblCellMar>
            <w:top w:w="15" w:type="dxa"/>
            <w:left w:w="15" w:type="dxa"/>
            <w:bottom w:w="15" w:type="dxa"/>
            <w:right w:w="15" w:type="dxa"/>
          </w:tblCellMar>
        </w:tblPrEx>
        <w:trPr>
          <w:trHeight w:val="2077" w:hRule="atLeast"/>
          <w:jc w:val="center"/>
        </w:trPr>
        <w:tc>
          <w:tcPr>
            <w:tcW w:w="756" w:type="dxa"/>
            <w:vMerge w:val="restart"/>
            <w:tcBorders>
              <w:left w:val="single" w:color="000000" w:sz="4" w:space="0"/>
              <w:right w:val="single" w:color="000000" w:sz="4" w:space="0"/>
            </w:tcBorders>
            <w:vAlign w:val="center"/>
          </w:tcPr>
          <w:p>
            <w:pPr>
              <w:widowControl/>
              <w:spacing w:line="360" w:lineRule="auto"/>
              <w:jc w:val="center"/>
              <w:textAlignment w:val="center"/>
              <w:rPr>
                <w:rFonts w:hint="eastAsia" w:asciiTheme="minorEastAsia" w:hAnsiTheme="minorEastAsia" w:eastAsiaTheme="minorEastAsia" w:cstheme="minorEastAsia"/>
                <w:b/>
                <w:color w:val="auto"/>
                <w:kern w:val="0"/>
                <w:sz w:val="20"/>
                <w:szCs w:val="20"/>
                <w:highlight w:val="none"/>
                <w:lang w:bidi="ar"/>
              </w:rPr>
            </w:pPr>
            <w:r>
              <w:rPr>
                <w:rFonts w:hint="eastAsia" w:asciiTheme="minorEastAsia" w:hAnsiTheme="minorEastAsia" w:eastAsiaTheme="minorEastAsia" w:cstheme="minorEastAsia"/>
                <w:b/>
                <w:color w:val="auto"/>
                <w:kern w:val="0"/>
                <w:sz w:val="20"/>
                <w:szCs w:val="20"/>
                <w:highlight w:val="none"/>
                <w:lang w:eastAsia="zh-CN" w:bidi="ar"/>
              </w:rPr>
              <w:t>三</w:t>
            </w:r>
            <w:r>
              <w:rPr>
                <w:rFonts w:hint="eastAsia" w:asciiTheme="minorEastAsia" w:hAnsiTheme="minorEastAsia" w:eastAsiaTheme="minorEastAsia" w:cstheme="minorEastAsia"/>
                <w:b/>
                <w:color w:val="auto"/>
                <w:kern w:val="0"/>
                <w:sz w:val="20"/>
                <w:szCs w:val="20"/>
                <w:highlight w:val="none"/>
                <w:lang w:bidi="ar"/>
              </w:rPr>
              <w:t>、</w:t>
            </w:r>
          </w:p>
          <w:p>
            <w:pPr>
              <w:widowControl/>
              <w:spacing w:line="360" w:lineRule="auto"/>
              <w:jc w:val="center"/>
              <w:textAlignment w:val="center"/>
              <w:rPr>
                <w:rFonts w:hint="eastAsia" w:asciiTheme="minorEastAsia" w:hAnsiTheme="minorEastAsia" w:eastAsiaTheme="minorEastAsia" w:cstheme="minorEastAsia"/>
                <w:b/>
                <w:color w:val="auto"/>
                <w:kern w:val="0"/>
                <w:sz w:val="20"/>
                <w:szCs w:val="20"/>
                <w:highlight w:val="none"/>
                <w:lang w:eastAsia="zh-CN" w:bidi="ar"/>
              </w:rPr>
            </w:pPr>
            <w:r>
              <w:rPr>
                <w:rFonts w:hint="eastAsia" w:asciiTheme="minorEastAsia" w:hAnsiTheme="minorEastAsia" w:eastAsiaTheme="minorEastAsia" w:cstheme="minorEastAsia"/>
                <w:b/>
                <w:color w:val="auto"/>
                <w:kern w:val="0"/>
                <w:sz w:val="20"/>
                <w:szCs w:val="20"/>
                <w:highlight w:val="none"/>
                <w:lang w:eastAsia="zh-CN" w:bidi="ar"/>
              </w:rPr>
              <w:t>技术能力</w:t>
            </w:r>
          </w:p>
        </w:tc>
        <w:tc>
          <w:tcPr>
            <w:tcW w:w="487" w:type="dxa"/>
            <w:vMerge w:val="restart"/>
            <w:tcBorders>
              <w:left w:val="single" w:color="000000" w:sz="4" w:space="0"/>
              <w:right w:val="single" w:color="000000" w:sz="4" w:space="0"/>
            </w:tcBorders>
            <w:vAlign w:val="center"/>
          </w:tcPr>
          <w:p>
            <w:pPr>
              <w:widowControl/>
              <w:spacing w:line="360" w:lineRule="auto"/>
              <w:jc w:val="center"/>
              <w:textAlignment w:val="center"/>
              <w:rPr>
                <w:rFonts w:hint="eastAsia" w:asciiTheme="minorEastAsia" w:hAnsiTheme="minorEastAsia" w:eastAsiaTheme="minorEastAsia" w:cstheme="minorEastAsia"/>
                <w:b/>
                <w:color w:val="auto"/>
                <w:kern w:val="0"/>
                <w:sz w:val="20"/>
                <w:szCs w:val="20"/>
                <w:highlight w:val="none"/>
                <w:lang w:bidi="ar"/>
              </w:rPr>
            </w:pPr>
            <w:r>
              <w:rPr>
                <w:rFonts w:hint="eastAsia" w:asciiTheme="minorEastAsia" w:hAnsiTheme="minorEastAsia" w:eastAsiaTheme="minorEastAsia" w:cstheme="minorEastAsia"/>
                <w:b/>
                <w:color w:val="auto"/>
                <w:kern w:val="0"/>
                <w:sz w:val="20"/>
                <w:szCs w:val="20"/>
                <w:highlight w:val="none"/>
                <w:lang w:bidi="ar"/>
              </w:rPr>
              <w:t>资格认证</w:t>
            </w:r>
            <w:r>
              <w:rPr>
                <w:rFonts w:hint="eastAsia" w:asciiTheme="minorEastAsia" w:hAnsiTheme="minorEastAsia" w:eastAsiaTheme="minorEastAsia" w:cstheme="minorEastAsia"/>
                <w:b/>
                <w:color w:val="auto"/>
                <w:kern w:val="0"/>
                <w:sz w:val="20"/>
                <w:szCs w:val="20"/>
                <w:highlight w:val="none"/>
                <w:lang w:eastAsia="zh-CN" w:bidi="ar"/>
              </w:rPr>
              <w:t>及</w:t>
            </w:r>
          </w:p>
          <w:p>
            <w:pPr>
              <w:widowControl/>
              <w:spacing w:line="360" w:lineRule="auto"/>
              <w:jc w:val="center"/>
              <w:textAlignment w:val="center"/>
              <w:rPr>
                <w:rFonts w:hint="eastAsia" w:asciiTheme="minorEastAsia" w:hAnsiTheme="minorEastAsia" w:eastAsiaTheme="minorEastAsia" w:cstheme="minorEastAsia"/>
                <w:b/>
                <w:color w:val="auto"/>
                <w:kern w:val="0"/>
                <w:sz w:val="20"/>
                <w:szCs w:val="20"/>
                <w:highlight w:val="none"/>
                <w:lang w:eastAsia="zh-CN" w:bidi="ar"/>
              </w:rPr>
            </w:pPr>
            <w:r>
              <w:rPr>
                <w:rFonts w:hint="eastAsia" w:asciiTheme="minorEastAsia" w:hAnsiTheme="minorEastAsia" w:eastAsiaTheme="minorEastAsia" w:cstheme="minorEastAsia"/>
                <w:b/>
                <w:color w:val="auto"/>
                <w:kern w:val="0"/>
                <w:sz w:val="20"/>
                <w:szCs w:val="20"/>
                <w:highlight w:val="none"/>
                <w:lang w:eastAsia="zh-CN" w:bidi="ar"/>
              </w:rPr>
              <w:t>研发能力</w:t>
            </w:r>
          </w:p>
        </w:tc>
        <w:tc>
          <w:tcPr>
            <w:tcW w:w="503" w:type="dxa"/>
            <w:vMerge w:val="restart"/>
            <w:tcBorders>
              <w:left w:val="single" w:color="000000" w:sz="4" w:space="0"/>
              <w:right w:val="single" w:color="000000" w:sz="4" w:space="0"/>
            </w:tcBorders>
            <w:vAlign w:val="center"/>
          </w:tcPr>
          <w:p>
            <w:pPr>
              <w:widowControl/>
              <w:spacing w:line="360" w:lineRule="auto"/>
              <w:jc w:val="center"/>
              <w:textAlignment w:val="center"/>
              <w:rPr>
                <w:rFonts w:hint="eastAsia" w:asciiTheme="minorEastAsia" w:hAnsiTheme="minorEastAsia" w:eastAsiaTheme="minorEastAsia" w:cstheme="minorEastAsia"/>
                <w:b/>
                <w:color w:val="auto"/>
                <w:kern w:val="0"/>
                <w:szCs w:val="21"/>
                <w:highlight w:val="none"/>
                <w:lang w:val="en-US" w:eastAsia="zh-CN" w:bidi="ar"/>
              </w:rPr>
            </w:pPr>
            <w:r>
              <w:rPr>
                <w:rFonts w:hint="eastAsia" w:asciiTheme="minorEastAsia" w:hAnsiTheme="minorEastAsia" w:eastAsiaTheme="minorEastAsia" w:cstheme="minorEastAsia"/>
                <w:b/>
                <w:color w:val="auto"/>
                <w:kern w:val="0"/>
                <w:szCs w:val="21"/>
                <w:highlight w:val="none"/>
                <w:lang w:val="en-US" w:eastAsia="zh-CN" w:bidi="ar"/>
              </w:rPr>
              <w:t>18</w:t>
            </w:r>
            <w:r>
              <w:rPr>
                <w:rFonts w:hint="eastAsia" w:asciiTheme="minorEastAsia" w:hAnsiTheme="minorEastAsia" w:eastAsiaTheme="minorEastAsia" w:cstheme="minorEastAsia"/>
                <w:b/>
                <w:color w:val="auto"/>
                <w:kern w:val="0"/>
                <w:szCs w:val="21"/>
                <w:highlight w:val="none"/>
                <w:lang w:bidi="ar"/>
              </w:rPr>
              <w:t>分</w:t>
            </w:r>
          </w:p>
          <w:p>
            <w:pPr>
              <w:widowControl/>
              <w:spacing w:line="360" w:lineRule="auto"/>
              <w:jc w:val="center"/>
              <w:textAlignment w:val="center"/>
              <w:rPr>
                <w:rFonts w:hint="eastAsia" w:asciiTheme="minorEastAsia" w:hAnsiTheme="minorEastAsia" w:eastAsiaTheme="minorEastAsia" w:cstheme="minorEastAsia"/>
                <w:b/>
                <w:color w:val="auto"/>
                <w:kern w:val="0"/>
                <w:szCs w:val="21"/>
                <w:highlight w:val="none"/>
                <w:lang w:val="en-US" w:eastAsia="zh-CN" w:bidi="ar"/>
              </w:rPr>
            </w:pPr>
          </w:p>
        </w:tc>
        <w:tc>
          <w:tcPr>
            <w:tcW w:w="115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认证体系</w:t>
            </w:r>
          </w:p>
        </w:tc>
        <w:tc>
          <w:tcPr>
            <w:tcW w:w="5212" w:type="dxa"/>
            <w:tcBorders>
              <w:top w:val="single" w:color="000000" w:sz="4" w:space="0"/>
              <w:left w:val="single" w:color="auto" w:sz="4" w:space="0"/>
              <w:bottom w:val="single" w:color="auto" w:sz="4" w:space="0"/>
            </w:tcBorders>
            <w:vAlign w:val="center"/>
          </w:tcPr>
          <w:p>
            <w:pPr>
              <w:spacing w:line="400" w:lineRule="exac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1.</w:t>
            </w:r>
            <w:r>
              <w:rPr>
                <w:rFonts w:hint="eastAsia" w:ascii="宋体" w:hAnsi="宋体" w:cs="宋体"/>
                <w:color w:val="auto"/>
                <w:szCs w:val="21"/>
                <w:highlight w:val="none"/>
                <w:lang w:eastAsia="zh-CN"/>
              </w:rPr>
              <w:t>获得SARS认证、GP认证的得2分，仅有一项得1分。</w:t>
            </w:r>
          </w:p>
          <w:p>
            <w:pPr>
              <w:spacing w:line="400" w:lineRule="exac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2.获得中金国盛金融安全载体个人化生产企业服务认证证书，得1分。</w:t>
            </w:r>
          </w:p>
          <w:p>
            <w:pPr>
              <w:spacing w:line="400" w:lineRule="exac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3.</w:t>
            </w:r>
            <w:r>
              <w:rPr>
                <w:rFonts w:hint="eastAsia" w:ascii="宋体" w:hAnsi="宋体" w:cs="宋体"/>
                <w:color w:val="auto"/>
                <w:szCs w:val="21"/>
                <w:highlight w:val="none"/>
                <w:lang w:eastAsia="zh-CN"/>
              </w:rPr>
              <w:t>获得CMMI  LV5证书的得3分；获得CMMI  LV4证书的得2分；获得CMMI LV3证书的得1分。</w:t>
            </w:r>
          </w:p>
          <w:p>
            <w:pPr>
              <w:spacing w:line="400" w:lineRule="exact"/>
              <w:rPr>
                <w:rFonts w:hint="eastAsia" w:ascii="宋体" w:hAnsi="宋体" w:cs="宋体"/>
                <w:color w:val="auto"/>
                <w:szCs w:val="21"/>
                <w:highlight w:val="none"/>
                <w:lang w:eastAsia="zh-CN"/>
              </w:rPr>
            </w:pPr>
            <w:r>
              <w:rPr>
                <w:rFonts w:hint="eastAsia" w:ascii="宋体" w:hAnsi="宋体" w:cs="宋体"/>
                <w:color w:val="auto"/>
                <w:szCs w:val="21"/>
                <w:highlight w:val="none"/>
                <w:lang w:val="en-US" w:eastAsia="zh-CN"/>
              </w:rPr>
              <w:t>4.</w:t>
            </w:r>
            <w:r>
              <w:rPr>
                <w:rFonts w:hint="eastAsia" w:ascii="宋体" w:hAnsi="宋体" w:cs="宋体"/>
                <w:color w:val="auto"/>
                <w:szCs w:val="21"/>
                <w:highlight w:val="none"/>
                <w:lang w:eastAsia="zh-CN"/>
              </w:rPr>
              <w:t>获得ISO20000IT信息服务管理体系认证，得</w:t>
            </w:r>
            <w:r>
              <w:rPr>
                <w:rFonts w:hint="eastAsia" w:ascii="宋体" w:hAnsi="宋体" w:cs="宋体"/>
                <w:color w:val="auto"/>
                <w:szCs w:val="21"/>
                <w:highlight w:val="none"/>
                <w:lang w:val="en-US" w:eastAsia="zh-CN"/>
              </w:rPr>
              <w:t>1分。</w:t>
            </w:r>
          </w:p>
          <w:p>
            <w:pPr>
              <w:spacing w:line="400" w:lineRule="exac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5.</w:t>
            </w:r>
            <w:r>
              <w:rPr>
                <w:rFonts w:hint="eastAsia" w:ascii="宋体" w:hAnsi="宋体" w:cs="宋体"/>
                <w:color w:val="auto"/>
                <w:szCs w:val="21"/>
                <w:highlight w:val="none"/>
                <w:lang w:eastAsia="zh-CN"/>
              </w:rPr>
              <w:t>获得银联颁发的银联卡产品质量管理认证证书的，得</w:t>
            </w:r>
            <w:r>
              <w:rPr>
                <w:rFonts w:hint="eastAsia" w:ascii="宋体" w:hAnsi="宋体" w:cs="宋体"/>
                <w:color w:val="auto"/>
                <w:szCs w:val="21"/>
                <w:highlight w:val="none"/>
                <w:lang w:val="en-US" w:eastAsia="zh-CN"/>
              </w:rPr>
              <w:t>2分。</w:t>
            </w:r>
          </w:p>
          <w:p>
            <w:pPr>
              <w:spacing w:line="400" w:lineRule="exac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6.具有银行卡检测中心出具的《第三代社会保障卡ＣＯＳ（含物理特性）检测报告》，得2分</w:t>
            </w:r>
          </w:p>
          <w:p>
            <w:pPr>
              <w:rPr>
                <w:rFonts w:hint="eastAsia"/>
                <w:color w:val="auto"/>
                <w:highlight w:val="none"/>
                <w:lang w:val="en-US" w:eastAsia="zh-CN"/>
              </w:rPr>
            </w:pPr>
          </w:p>
        </w:tc>
        <w:tc>
          <w:tcPr>
            <w:tcW w:w="140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eastAsia" w:asciiTheme="minorEastAsia" w:hAnsiTheme="minorEastAsia" w:eastAsiaTheme="minorEastAsia" w:cstheme="minorEastAsia"/>
                <w:color w:val="auto"/>
                <w:kern w:val="0"/>
                <w:szCs w:val="21"/>
                <w:highlight w:val="none"/>
                <w:lang w:val="en-US" w:eastAsia="zh-CN" w:bidi="ar"/>
              </w:rPr>
            </w:pPr>
            <w:r>
              <w:rPr>
                <w:rFonts w:hint="eastAsia" w:asciiTheme="minorEastAsia" w:hAnsiTheme="minorEastAsia" w:eastAsiaTheme="minorEastAsia" w:cstheme="minorEastAsia"/>
                <w:color w:val="auto"/>
                <w:kern w:val="0"/>
                <w:szCs w:val="21"/>
                <w:highlight w:val="none"/>
                <w:lang w:val="en-US" w:eastAsia="zh-CN" w:bidi="ar"/>
              </w:rPr>
              <w:t>11</w:t>
            </w:r>
          </w:p>
        </w:tc>
      </w:tr>
      <w:tr>
        <w:tblPrEx>
          <w:tblLayout w:type="fixed"/>
          <w:tblCellMar>
            <w:top w:w="15" w:type="dxa"/>
            <w:left w:w="15" w:type="dxa"/>
            <w:bottom w:w="15" w:type="dxa"/>
            <w:right w:w="15" w:type="dxa"/>
          </w:tblCellMar>
        </w:tblPrEx>
        <w:trPr>
          <w:trHeight w:val="2077" w:hRule="atLeast"/>
          <w:jc w:val="center"/>
        </w:trPr>
        <w:tc>
          <w:tcPr>
            <w:tcW w:w="756" w:type="dxa"/>
            <w:vMerge w:val="continue"/>
            <w:tcBorders>
              <w:left w:val="single" w:color="000000" w:sz="4" w:space="0"/>
              <w:bottom w:val="single" w:color="auto" w:sz="4" w:space="0"/>
              <w:right w:val="single" w:color="000000" w:sz="4" w:space="0"/>
            </w:tcBorders>
            <w:vAlign w:val="center"/>
          </w:tcPr>
          <w:p>
            <w:pPr>
              <w:widowControl/>
              <w:spacing w:line="360" w:lineRule="auto"/>
              <w:jc w:val="center"/>
              <w:textAlignment w:val="center"/>
              <w:rPr>
                <w:rFonts w:hint="eastAsia" w:asciiTheme="minorEastAsia" w:hAnsiTheme="minorEastAsia" w:eastAsiaTheme="minorEastAsia" w:cstheme="minorEastAsia"/>
                <w:b/>
                <w:color w:val="auto"/>
                <w:kern w:val="0"/>
                <w:sz w:val="20"/>
                <w:szCs w:val="20"/>
                <w:highlight w:val="none"/>
                <w:lang w:eastAsia="zh-CN" w:bidi="ar"/>
              </w:rPr>
            </w:pPr>
          </w:p>
        </w:tc>
        <w:tc>
          <w:tcPr>
            <w:tcW w:w="487" w:type="dxa"/>
            <w:vMerge w:val="continue"/>
            <w:tcBorders>
              <w:left w:val="single" w:color="000000" w:sz="4" w:space="0"/>
              <w:bottom w:val="single" w:color="auto" w:sz="4" w:space="0"/>
              <w:right w:val="single" w:color="000000" w:sz="4" w:space="0"/>
            </w:tcBorders>
            <w:vAlign w:val="center"/>
          </w:tcPr>
          <w:p>
            <w:pPr>
              <w:widowControl/>
              <w:spacing w:line="360" w:lineRule="auto"/>
              <w:jc w:val="center"/>
              <w:textAlignment w:val="center"/>
              <w:rPr>
                <w:rFonts w:hint="eastAsia" w:asciiTheme="minorEastAsia" w:hAnsiTheme="minorEastAsia" w:eastAsiaTheme="minorEastAsia" w:cstheme="minorEastAsia"/>
                <w:b/>
                <w:color w:val="auto"/>
                <w:kern w:val="0"/>
                <w:sz w:val="20"/>
                <w:szCs w:val="20"/>
                <w:highlight w:val="none"/>
                <w:lang w:eastAsia="zh-CN" w:bidi="ar"/>
              </w:rPr>
            </w:pPr>
          </w:p>
        </w:tc>
        <w:tc>
          <w:tcPr>
            <w:tcW w:w="503" w:type="dxa"/>
            <w:vMerge w:val="continue"/>
            <w:tcBorders>
              <w:left w:val="single" w:color="000000" w:sz="4" w:space="0"/>
              <w:bottom w:val="single" w:color="auto" w:sz="4" w:space="0"/>
              <w:right w:val="single" w:color="000000" w:sz="4" w:space="0"/>
            </w:tcBorders>
            <w:vAlign w:val="center"/>
          </w:tcPr>
          <w:p>
            <w:pPr>
              <w:widowControl/>
              <w:spacing w:line="360" w:lineRule="auto"/>
              <w:jc w:val="center"/>
              <w:textAlignment w:val="center"/>
              <w:rPr>
                <w:rFonts w:hint="eastAsia" w:asciiTheme="minorEastAsia" w:hAnsiTheme="minorEastAsia" w:eastAsiaTheme="minorEastAsia" w:cstheme="minorEastAsia"/>
                <w:b/>
                <w:color w:val="auto"/>
                <w:kern w:val="0"/>
                <w:szCs w:val="21"/>
                <w:highlight w:val="none"/>
                <w:lang w:val="en-US" w:eastAsia="zh-CN" w:bidi="ar"/>
              </w:rPr>
            </w:pPr>
          </w:p>
        </w:tc>
        <w:tc>
          <w:tcPr>
            <w:tcW w:w="115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eastAsia" w:asciiTheme="minorEastAsia" w:hAnsiTheme="minorEastAsia" w:eastAsiaTheme="minorEastAsia" w:cstheme="minorEastAsia"/>
                <w:color w:val="auto"/>
                <w:sz w:val="20"/>
                <w:szCs w:val="20"/>
                <w:highlight w:val="none"/>
                <w:lang w:eastAsia="zh-CN"/>
              </w:rPr>
            </w:pPr>
            <w:r>
              <w:rPr>
                <w:rFonts w:hint="eastAsia" w:asciiTheme="minorEastAsia" w:hAnsiTheme="minorEastAsia" w:eastAsiaTheme="minorEastAsia" w:cstheme="minorEastAsia"/>
                <w:color w:val="auto"/>
                <w:sz w:val="20"/>
                <w:szCs w:val="20"/>
                <w:highlight w:val="none"/>
                <w:lang w:eastAsia="zh-CN"/>
              </w:rPr>
              <w:t>研发能力</w:t>
            </w:r>
          </w:p>
        </w:tc>
        <w:tc>
          <w:tcPr>
            <w:tcW w:w="5212" w:type="dxa"/>
            <w:tcBorders>
              <w:top w:val="single" w:color="000000" w:sz="4" w:space="0"/>
              <w:left w:val="single" w:color="auto" w:sz="4" w:space="0"/>
              <w:bottom w:val="single" w:color="auto" w:sz="4" w:space="0"/>
            </w:tcBorders>
            <w:vAlign w:val="center"/>
          </w:tcPr>
          <w:p>
            <w:pPr>
              <w:numPr>
                <w:ilvl w:val="0"/>
                <w:numId w:val="9"/>
              </w:numPr>
              <w:rPr>
                <w:rFonts w:hint="eastAsia"/>
                <w:color w:val="auto"/>
                <w:highlight w:val="none"/>
                <w:lang w:val="en-US" w:eastAsia="zh-CN"/>
              </w:rPr>
            </w:pPr>
            <w:r>
              <w:rPr>
                <w:rFonts w:hint="eastAsia"/>
                <w:color w:val="auto"/>
                <w:highlight w:val="none"/>
                <w:lang w:val="en-US" w:eastAsia="zh-CN"/>
              </w:rPr>
              <w:t>能提供多种芯片容量选择的，每增加一个得0.5，最高1分。</w:t>
            </w:r>
          </w:p>
          <w:p>
            <w:pPr>
              <w:numPr>
                <w:ilvl w:val="0"/>
                <w:numId w:val="9"/>
              </w:numPr>
              <w:rPr>
                <w:rFonts w:hint="eastAsia"/>
                <w:color w:val="auto"/>
                <w:highlight w:val="none"/>
                <w:lang w:val="en-US" w:eastAsia="zh-CN"/>
              </w:rPr>
            </w:pPr>
            <w:r>
              <w:rPr>
                <w:rFonts w:hint="eastAsia"/>
                <w:color w:val="auto"/>
                <w:highlight w:val="none"/>
                <w:lang w:val="en-US" w:eastAsia="zh-CN"/>
              </w:rPr>
              <w:t>投标人拥有多个行业（金融、社保、交通）应用的研发能力，具备中华人民共和国国家版权局颁发的相应计算机软件著作权登记证，每个2分，最高得6分。</w:t>
            </w:r>
          </w:p>
          <w:p>
            <w:pPr>
              <w:numPr>
                <w:ilvl w:val="0"/>
                <w:numId w:val="0"/>
              </w:numPr>
              <w:rPr>
                <w:rFonts w:hint="eastAsia"/>
                <w:color w:val="auto"/>
                <w:highlight w:val="none"/>
                <w:lang w:val="en-US" w:eastAsia="zh-CN"/>
              </w:rPr>
            </w:pPr>
            <w:r>
              <w:rPr>
                <w:rFonts w:hint="eastAsia" w:ascii="Times New Roman" w:hAnsi="Times New Roman" w:eastAsia="宋体" w:cs="Times New Roman"/>
                <w:b/>
                <w:bCs/>
                <w:color w:val="auto"/>
                <w:kern w:val="2"/>
                <w:sz w:val="21"/>
                <w:szCs w:val="24"/>
                <w:highlight w:val="none"/>
                <w:lang w:val="en-US" w:eastAsia="zh-CN" w:bidi="ar-SA"/>
              </w:rPr>
              <w:t>（证明材料以计算机软件著作权登记证书为准</w:t>
            </w:r>
            <w:r>
              <w:rPr>
                <w:rFonts w:hint="eastAsia" w:cs="Times New Roman"/>
                <w:b/>
                <w:bCs/>
                <w:color w:val="auto"/>
                <w:kern w:val="2"/>
                <w:sz w:val="21"/>
                <w:szCs w:val="24"/>
                <w:highlight w:val="none"/>
                <w:lang w:val="en-US" w:eastAsia="zh-CN" w:bidi="ar-SA"/>
              </w:rPr>
              <w:t>，</w:t>
            </w:r>
            <w:r>
              <w:rPr>
                <w:rFonts w:hint="eastAsia" w:ascii="宋体" w:hAnsi="宋体" w:cs="宋体"/>
                <w:b/>
                <w:bCs/>
                <w:color w:val="auto"/>
                <w:szCs w:val="21"/>
                <w:highlight w:val="none"/>
                <w:lang w:eastAsia="zh-CN"/>
              </w:rPr>
              <w:t>加盖公章复印件，原件现场核查，未提供原件的不得分</w:t>
            </w:r>
            <w:r>
              <w:rPr>
                <w:rFonts w:hint="eastAsia" w:ascii="Times New Roman" w:hAnsi="Times New Roman" w:eastAsia="宋体" w:cs="Times New Roman"/>
                <w:b/>
                <w:bCs/>
                <w:color w:val="auto"/>
                <w:kern w:val="2"/>
                <w:sz w:val="21"/>
                <w:szCs w:val="24"/>
                <w:highlight w:val="none"/>
                <w:lang w:val="en-US" w:eastAsia="zh-CN" w:bidi="ar-SA"/>
              </w:rPr>
              <w:t>）</w:t>
            </w:r>
          </w:p>
        </w:tc>
        <w:tc>
          <w:tcPr>
            <w:tcW w:w="140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eastAsia" w:asciiTheme="minorEastAsia" w:hAnsiTheme="minorEastAsia" w:eastAsiaTheme="minorEastAsia" w:cstheme="minorEastAsia"/>
                <w:color w:val="auto"/>
                <w:kern w:val="0"/>
                <w:szCs w:val="21"/>
                <w:highlight w:val="none"/>
                <w:lang w:val="en-US" w:eastAsia="zh-CN" w:bidi="ar"/>
              </w:rPr>
            </w:pPr>
            <w:r>
              <w:rPr>
                <w:rFonts w:hint="eastAsia" w:asciiTheme="minorEastAsia" w:hAnsiTheme="minorEastAsia" w:eastAsiaTheme="minorEastAsia" w:cstheme="minorEastAsia"/>
                <w:color w:val="auto"/>
                <w:kern w:val="0"/>
                <w:szCs w:val="21"/>
                <w:highlight w:val="none"/>
                <w:lang w:val="en-US" w:eastAsia="zh-CN" w:bidi="ar"/>
              </w:rPr>
              <w:t>7</w:t>
            </w:r>
          </w:p>
        </w:tc>
      </w:tr>
      <w:tr>
        <w:tblPrEx>
          <w:tblLayout w:type="fixed"/>
          <w:tblCellMar>
            <w:top w:w="15" w:type="dxa"/>
            <w:left w:w="15" w:type="dxa"/>
            <w:bottom w:w="15" w:type="dxa"/>
            <w:right w:w="15" w:type="dxa"/>
          </w:tblCellMar>
        </w:tblPrEx>
        <w:trPr>
          <w:trHeight w:val="2077" w:hRule="atLeast"/>
          <w:jc w:val="center"/>
        </w:trPr>
        <w:tc>
          <w:tcPr>
            <w:tcW w:w="756" w:type="dxa"/>
            <w:vMerge w:val="restart"/>
            <w:tcBorders>
              <w:left w:val="single" w:color="000000" w:sz="4" w:space="0"/>
              <w:right w:val="single" w:color="000000" w:sz="4" w:space="0"/>
            </w:tcBorders>
            <w:vAlign w:val="center"/>
          </w:tcPr>
          <w:p>
            <w:pPr>
              <w:widowControl/>
              <w:spacing w:line="360" w:lineRule="auto"/>
              <w:jc w:val="center"/>
              <w:textAlignment w:val="center"/>
              <w:rPr>
                <w:rFonts w:hint="eastAsia" w:asciiTheme="minorEastAsia" w:hAnsiTheme="minorEastAsia" w:eastAsiaTheme="minorEastAsia" w:cstheme="minorEastAsia"/>
                <w:b/>
                <w:color w:val="auto"/>
                <w:kern w:val="0"/>
                <w:sz w:val="20"/>
                <w:szCs w:val="20"/>
                <w:highlight w:val="none"/>
                <w:lang w:eastAsia="zh-CN" w:bidi="ar"/>
              </w:rPr>
            </w:pPr>
            <w:r>
              <w:rPr>
                <w:rFonts w:hint="eastAsia" w:asciiTheme="minorEastAsia" w:hAnsiTheme="minorEastAsia" w:eastAsiaTheme="minorEastAsia" w:cstheme="minorEastAsia"/>
                <w:b/>
                <w:color w:val="auto"/>
                <w:kern w:val="0"/>
                <w:sz w:val="20"/>
                <w:szCs w:val="20"/>
                <w:highlight w:val="none"/>
                <w:lang w:eastAsia="zh-CN" w:bidi="ar"/>
              </w:rPr>
              <w:t>四、　　生产能力</w:t>
            </w:r>
          </w:p>
        </w:tc>
        <w:tc>
          <w:tcPr>
            <w:tcW w:w="487" w:type="dxa"/>
            <w:tcBorders>
              <w:left w:val="single" w:color="000000" w:sz="4" w:space="0"/>
              <w:bottom w:val="single" w:color="auto" w:sz="4" w:space="0"/>
              <w:right w:val="single" w:color="000000" w:sz="4" w:space="0"/>
            </w:tcBorders>
            <w:vAlign w:val="center"/>
          </w:tcPr>
          <w:p>
            <w:pPr>
              <w:widowControl/>
              <w:spacing w:line="360" w:lineRule="auto"/>
              <w:jc w:val="center"/>
              <w:textAlignment w:val="center"/>
              <w:rPr>
                <w:rFonts w:hint="eastAsia" w:asciiTheme="minorEastAsia" w:hAnsiTheme="minorEastAsia" w:eastAsiaTheme="minorEastAsia" w:cstheme="minorEastAsia"/>
                <w:b/>
                <w:color w:val="auto"/>
                <w:kern w:val="0"/>
                <w:sz w:val="20"/>
                <w:szCs w:val="20"/>
                <w:highlight w:val="none"/>
                <w:lang w:eastAsia="zh-CN" w:bidi="ar"/>
              </w:rPr>
            </w:pPr>
            <w:r>
              <w:rPr>
                <w:rFonts w:hint="eastAsia" w:asciiTheme="minorEastAsia" w:hAnsiTheme="minorEastAsia" w:eastAsiaTheme="minorEastAsia" w:cstheme="minorEastAsia"/>
                <w:b/>
                <w:color w:val="auto"/>
                <w:kern w:val="0"/>
                <w:sz w:val="20"/>
                <w:szCs w:val="20"/>
                <w:highlight w:val="none"/>
                <w:lang w:eastAsia="zh-CN" w:bidi="ar"/>
              </w:rPr>
              <w:t>供货能力</w:t>
            </w:r>
          </w:p>
        </w:tc>
        <w:tc>
          <w:tcPr>
            <w:tcW w:w="503" w:type="dxa"/>
            <w:vMerge w:val="restart"/>
            <w:tcBorders>
              <w:left w:val="single" w:color="000000" w:sz="4" w:space="0"/>
              <w:right w:val="single" w:color="000000" w:sz="4" w:space="0"/>
            </w:tcBorders>
            <w:vAlign w:val="center"/>
          </w:tcPr>
          <w:p>
            <w:pPr>
              <w:widowControl/>
              <w:spacing w:line="360" w:lineRule="auto"/>
              <w:jc w:val="center"/>
              <w:textAlignment w:val="center"/>
              <w:rPr>
                <w:rFonts w:hint="eastAsia" w:asciiTheme="minorEastAsia" w:hAnsiTheme="minorEastAsia" w:eastAsiaTheme="minorEastAsia" w:cstheme="minorEastAsia"/>
                <w:b/>
                <w:color w:val="auto"/>
                <w:kern w:val="0"/>
                <w:szCs w:val="21"/>
                <w:highlight w:val="none"/>
                <w:lang w:val="en-US" w:eastAsia="zh-CN" w:bidi="ar"/>
              </w:rPr>
            </w:pPr>
            <w:r>
              <w:rPr>
                <w:rFonts w:hint="eastAsia" w:asciiTheme="minorEastAsia" w:hAnsiTheme="minorEastAsia" w:eastAsiaTheme="minorEastAsia" w:cstheme="minorEastAsia"/>
                <w:b/>
                <w:color w:val="auto"/>
                <w:kern w:val="0"/>
                <w:szCs w:val="21"/>
                <w:highlight w:val="none"/>
                <w:lang w:val="en-US" w:eastAsia="zh-CN" w:bidi="ar"/>
              </w:rPr>
              <w:t>20分</w:t>
            </w:r>
          </w:p>
          <w:p>
            <w:pPr>
              <w:widowControl/>
              <w:spacing w:line="360" w:lineRule="auto"/>
              <w:jc w:val="center"/>
              <w:textAlignment w:val="center"/>
              <w:rPr>
                <w:rFonts w:hint="eastAsia" w:asciiTheme="minorEastAsia" w:hAnsiTheme="minorEastAsia" w:eastAsiaTheme="minorEastAsia" w:cstheme="minorEastAsia"/>
                <w:b/>
                <w:color w:val="auto"/>
                <w:kern w:val="0"/>
                <w:szCs w:val="21"/>
                <w:highlight w:val="none"/>
                <w:lang w:val="en-US" w:eastAsia="zh-CN" w:bidi="ar"/>
              </w:rPr>
            </w:pPr>
          </w:p>
        </w:tc>
        <w:tc>
          <w:tcPr>
            <w:tcW w:w="115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eastAsia" w:asciiTheme="minorEastAsia" w:hAnsiTheme="minorEastAsia" w:eastAsiaTheme="minorEastAsia" w:cstheme="minorEastAsia"/>
                <w:color w:val="auto"/>
                <w:sz w:val="20"/>
                <w:szCs w:val="20"/>
                <w:highlight w:val="none"/>
                <w:lang w:eastAsia="zh-CN"/>
              </w:rPr>
            </w:pPr>
            <w:r>
              <w:rPr>
                <w:rFonts w:hint="eastAsia" w:asciiTheme="minorEastAsia" w:hAnsiTheme="minorEastAsia" w:eastAsiaTheme="minorEastAsia" w:cstheme="minorEastAsia"/>
                <w:color w:val="auto"/>
                <w:sz w:val="20"/>
                <w:szCs w:val="20"/>
                <w:highlight w:val="none"/>
                <w:lang w:eastAsia="zh-CN"/>
              </w:rPr>
              <w:t>供货能力</w:t>
            </w:r>
          </w:p>
        </w:tc>
        <w:tc>
          <w:tcPr>
            <w:tcW w:w="5212" w:type="dxa"/>
            <w:tcBorders>
              <w:top w:val="single" w:color="000000" w:sz="4" w:space="0"/>
              <w:left w:val="single" w:color="auto" w:sz="4" w:space="0"/>
              <w:bottom w:val="single" w:color="auto" w:sz="4" w:space="0"/>
            </w:tcBorders>
            <w:vAlign w:val="center"/>
          </w:tcPr>
          <w:p>
            <w:pPr>
              <w:rPr>
                <w:rFonts w:hint="eastAsia"/>
                <w:color w:val="auto"/>
                <w:highlight w:val="none"/>
                <w:lang w:val="en-US" w:eastAsia="zh-CN"/>
              </w:rPr>
            </w:pPr>
            <w:r>
              <w:rPr>
                <w:rFonts w:hint="eastAsia"/>
                <w:color w:val="auto"/>
                <w:highlight w:val="none"/>
                <w:lang w:val="en-US" w:eastAsia="zh-CN"/>
              </w:rPr>
              <w:t>根据响应速度进行打分，承诺中标后供货速度（按10万张卡的数量），进行横向比较，第一名得10分，第二名得5分，第三名得2分，第四名得1分，第五名及以后名次不得分。</w:t>
            </w:r>
          </w:p>
          <w:p>
            <w:pPr>
              <w:rPr>
                <w:rFonts w:hint="eastAsia"/>
                <w:color w:val="auto"/>
                <w:highlight w:val="none"/>
                <w:lang w:val="en-US" w:eastAsia="zh-CN"/>
              </w:rPr>
            </w:pPr>
            <w:r>
              <w:rPr>
                <w:rFonts w:hint="eastAsia" w:ascii="Times New Roman" w:hAnsi="Times New Roman" w:eastAsia="宋体" w:cs="Times New Roman"/>
                <w:b/>
                <w:bCs/>
                <w:color w:val="auto"/>
                <w:kern w:val="2"/>
                <w:sz w:val="21"/>
                <w:szCs w:val="24"/>
                <w:highlight w:val="none"/>
                <w:lang w:val="en-US" w:eastAsia="zh-CN" w:bidi="ar-SA"/>
              </w:rPr>
              <w:t>（根据投标人承诺</w:t>
            </w:r>
            <w:r>
              <w:rPr>
                <w:rFonts w:hint="eastAsia" w:cs="Times New Roman"/>
                <w:b/>
                <w:bCs/>
                <w:color w:val="auto"/>
                <w:kern w:val="2"/>
                <w:sz w:val="21"/>
                <w:szCs w:val="24"/>
                <w:highlight w:val="none"/>
                <w:lang w:val="en-US" w:eastAsia="zh-CN" w:bidi="ar-SA"/>
              </w:rPr>
              <w:t>供货响应速度</w:t>
            </w:r>
            <w:r>
              <w:rPr>
                <w:rFonts w:hint="eastAsia" w:ascii="Times New Roman" w:hAnsi="Times New Roman" w:eastAsia="宋体" w:cs="Times New Roman"/>
                <w:b/>
                <w:bCs/>
                <w:color w:val="auto"/>
                <w:kern w:val="2"/>
                <w:sz w:val="21"/>
                <w:szCs w:val="24"/>
                <w:highlight w:val="none"/>
                <w:lang w:val="en-US" w:eastAsia="zh-CN" w:bidi="ar-SA"/>
              </w:rPr>
              <w:t>，不提供不得分）</w:t>
            </w:r>
          </w:p>
        </w:tc>
        <w:tc>
          <w:tcPr>
            <w:tcW w:w="140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eastAsia" w:asciiTheme="minorEastAsia" w:hAnsiTheme="minorEastAsia" w:eastAsiaTheme="minorEastAsia" w:cstheme="minorEastAsia"/>
                <w:color w:val="auto"/>
                <w:kern w:val="0"/>
                <w:szCs w:val="21"/>
                <w:highlight w:val="none"/>
                <w:lang w:val="en-US" w:eastAsia="zh-CN" w:bidi="ar"/>
              </w:rPr>
            </w:pPr>
            <w:r>
              <w:rPr>
                <w:rFonts w:hint="eastAsia" w:asciiTheme="minorEastAsia" w:hAnsiTheme="minorEastAsia" w:eastAsiaTheme="minorEastAsia" w:cstheme="minorEastAsia"/>
                <w:color w:val="auto"/>
                <w:kern w:val="0"/>
                <w:szCs w:val="21"/>
                <w:highlight w:val="none"/>
                <w:lang w:val="en-US" w:eastAsia="zh-CN" w:bidi="ar"/>
              </w:rPr>
              <w:t>10</w:t>
            </w:r>
          </w:p>
        </w:tc>
      </w:tr>
      <w:tr>
        <w:tblPrEx>
          <w:tblLayout w:type="fixed"/>
          <w:tblCellMar>
            <w:top w:w="15" w:type="dxa"/>
            <w:left w:w="15" w:type="dxa"/>
            <w:bottom w:w="15" w:type="dxa"/>
            <w:right w:w="15" w:type="dxa"/>
          </w:tblCellMar>
        </w:tblPrEx>
        <w:trPr>
          <w:trHeight w:val="2077" w:hRule="atLeast"/>
          <w:jc w:val="center"/>
        </w:trPr>
        <w:tc>
          <w:tcPr>
            <w:tcW w:w="756" w:type="dxa"/>
            <w:vMerge w:val="continue"/>
            <w:tcBorders>
              <w:left w:val="single" w:color="000000" w:sz="4" w:space="0"/>
              <w:bottom w:val="single" w:color="auto" w:sz="4" w:space="0"/>
              <w:right w:val="single" w:color="000000" w:sz="4" w:space="0"/>
            </w:tcBorders>
            <w:vAlign w:val="center"/>
          </w:tcPr>
          <w:p>
            <w:pPr>
              <w:widowControl/>
              <w:spacing w:line="360" w:lineRule="auto"/>
              <w:jc w:val="center"/>
              <w:textAlignment w:val="center"/>
              <w:rPr>
                <w:rFonts w:hint="eastAsia" w:asciiTheme="minorEastAsia" w:hAnsiTheme="minorEastAsia" w:eastAsiaTheme="minorEastAsia" w:cstheme="minorEastAsia"/>
                <w:b/>
                <w:color w:val="auto"/>
                <w:kern w:val="0"/>
                <w:sz w:val="20"/>
                <w:szCs w:val="20"/>
                <w:highlight w:val="none"/>
                <w:lang w:eastAsia="zh-CN" w:bidi="ar"/>
              </w:rPr>
            </w:pPr>
          </w:p>
        </w:tc>
        <w:tc>
          <w:tcPr>
            <w:tcW w:w="487" w:type="dxa"/>
            <w:tcBorders>
              <w:left w:val="single" w:color="000000" w:sz="4" w:space="0"/>
              <w:bottom w:val="single" w:color="auto" w:sz="4" w:space="0"/>
              <w:right w:val="single" w:color="000000" w:sz="4" w:space="0"/>
            </w:tcBorders>
            <w:vAlign w:val="center"/>
          </w:tcPr>
          <w:p>
            <w:pPr>
              <w:widowControl/>
              <w:spacing w:line="360" w:lineRule="auto"/>
              <w:jc w:val="center"/>
              <w:textAlignment w:val="center"/>
              <w:rPr>
                <w:rFonts w:hint="eastAsia" w:asciiTheme="minorEastAsia" w:hAnsiTheme="minorEastAsia" w:eastAsiaTheme="minorEastAsia" w:cstheme="minorEastAsia"/>
                <w:b/>
                <w:color w:val="auto"/>
                <w:kern w:val="0"/>
                <w:sz w:val="20"/>
                <w:szCs w:val="20"/>
                <w:highlight w:val="none"/>
                <w:lang w:val="en-US" w:eastAsia="zh-CN" w:bidi="ar"/>
              </w:rPr>
            </w:pPr>
            <w:r>
              <w:rPr>
                <w:rFonts w:hint="eastAsia" w:asciiTheme="minorEastAsia" w:hAnsiTheme="minorEastAsia" w:eastAsiaTheme="minorEastAsia" w:cstheme="minorEastAsia"/>
                <w:b/>
                <w:color w:val="auto"/>
                <w:kern w:val="0"/>
                <w:sz w:val="20"/>
                <w:szCs w:val="20"/>
                <w:highlight w:val="none"/>
                <w:lang w:val="en-US" w:eastAsia="zh-CN" w:bidi="ar"/>
              </w:rPr>
              <w:t>系统对接能力</w:t>
            </w:r>
          </w:p>
        </w:tc>
        <w:tc>
          <w:tcPr>
            <w:tcW w:w="503" w:type="dxa"/>
            <w:vMerge w:val="continue"/>
            <w:tcBorders>
              <w:left w:val="single" w:color="000000" w:sz="4" w:space="0"/>
              <w:bottom w:val="single" w:color="auto" w:sz="4" w:space="0"/>
              <w:right w:val="single" w:color="000000" w:sz="4" w:space="0"/>
            </w:tcBorders>
            <w:vAlign w:val="center"/>
          </w:tcPr>
          <w:p>
            <w:pPr>
              <w:widowControl/>
              <w:spacing w:line="360" w:lineRule="auto"/>
              <w:jc w:val="center"/>
              <w:textAlignment w:val="center"/>
              <w:rPr>
                <w:rFonts w:hint="eastAsia" w:asciiTheme="minorEastAsia" w:hAnsiTheme="minorEastAsia" w:eastAsiaTheme="minorEastAsia" w:cstheme="minorEastAsia"/>
                <w:b/>
                <w:color w:val="auto"/>
                <w:kern w:val="0"/>
                <w:szCs w:val="21"/>
                <w:highlight w:val="none"/>
                <w:lang w:val="en-US" w:eastAsia="zh-CN" w:bidi="ar"/>
              </w:rPr>
            </w:pPr>
          </w:p>
        </w:tc>
        <w:tc>
          <w:tcPr>
            <w:tcW w:w="115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eastAsia" w:asciiTheme="minorEastAsia" w:hAnsiTheme="minorEastAsia" w:eastAsiaTheme="minorEastAsia" w:cstheme="minorEastAsia"/>
                <w:color w:val="auto"/>
                <w:sz w:val="20"/>
                <w:szCs w:val="20"/>
                <w:highlight w:val="none"/>
                <w:lang w:eastAsia="zh-CN"/>
              </w:rPr>
            </w:pPr>
            <w:r>
              <w:rPr>
                <w:rFonts w:hint="eastAsia" w:asciiTheme="minorEastAsia" w:hAnsiTheme="minorEastAsia" w:eastAsiaTheme="minorEastAsia" w:cstheme="minorEastAsia"/>
                <w:color w:val="auto"/>
                <w:sz w:val="20"/>
                <w:szCs w:val="20"/>
                <w:highlight w:val="none"/>
                <w:lang w:eastAsia="zh-CN"/>
              </w:rPr>
              <w:t>系统对接能力</w:t>
            </w:r>
          </w:p>
        </w:tc>
        <w:tc>
          <w:tcPr>
            <w:tcW w:w="5212" w:type="dxa"/>
            <w:tcBorders>
              <w:top w:val="single" w:color="000000" w:sz="4" w:space="0"/>
              <w:left w:val="single" w:color="auto" w:sz="4" w:space="0"/>
              <w:bottom w:val="single" w:color="auto" w:sz="4" w:space="0"/>
            </w:tcBorders>
            <w:vAlign w:val="center"/>
          </w:tcPr>
          <w:p>
            <w:pPr>
              <w:rPr>
                <w:rFonts w:hint="eastAsia"/>
                <w:color w:val="auto"/>
                <w:highlight w:val="none"/>
                <w:lang w:val="en-US" w:eastAsia="zh-CN"/>
              </w:rPr>
            </w:pPr>
            <w:r>
              <w:rPr>
                <w:rFonts w:hint="eastAsia"/>
                <w:color w:val="auto"/>
                <w:highlight w:val="none"/>
                <w:lang w:val="en-US" w:eastAsia="zh-CN"/>
              </w:rPr>
              <w:t>根据投标人承诺对接江西省人社系统时效性进行打分，进行横向比较，第一名得10分，第二名得5分，第三名得2分，第四名得1分，第五名及以后名次不得分。</w:t>
            </w:r>
          </w:p>
          <w:p>
            <w:pPr>
              <w:rPr>
                <w:rFonts w:hint="eastAsia" w:eastAsia="黑体"/>
                <w:color w:val="auto"/>
                <w:highlight w:val="none"/>
                <w:lang w:val="en-US" w:eastAsia="zh-CN"/>
              </w:rPr>
            </w:pPr>
            <w:r>
              <w:rPr>
                <w:rFonts w:hint="eastAsia" w:ascii="Times New Roman" w:hAnsi="Times New Roman" w:eastAsia="宋体" w:cs="Times New Roman"/>
                <w:b/>
                <w:bCs/>
                <w:color w:val="auto"/>
                <w:kern w:val="2"/>
                <w:sz w:val="21"/>
                <w:szCs w:val="24"/>
                <w:highlight w:val="none"/>
                <w:lang w:val="en-US" w:eastAsia="zh-CN" w:bidi="ar-SA"/>
              </w:rPr>
              <w:t>（根据投标人承诺系统对接及调试时间，不提供不得分）</w:t>
            </w:r>
          </w:p>
        </w:tc>
        <w:tc>
          <w:tcPr>
            <w:tcW w:w="140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eastAsia" w:asciiTheme="minorEastAsia" w:hAnsiTheme="minorEastAsia" w:eastAsiaTheme="minorEastAsia" w:cstheme="minorEastAsia"/>
                <w:color w:val="auto"/>
                <w:kern w:val="0"/>
                <w:szCs w:val="21"/>
                <w:highlight w:val="none"/>
                <w:lang w:val="en-US" w:eastAsia="zh-CN" w:bidi="ar"/>
              </w:rPr>
            </w:pPr>
            <w:r>
              <w:rPr>
                <w:rFonts w:hint="eastAsia" w:asciiTheme="minorEastAsia" w:hAnsiTheme="minorEastAsia" w:eastAsiaTheme="minorEastAsia" w:cstheme="minorEastAsia"/>
                <w:color w:val="auto"/>
                <w:kern w:val="0"/>
                <w:szCs w:val="21"/>
                <w:highlight w:val="none"/>
                <w:lang w:val="en-US" w:eastAsia="zh-CN" w:bidi="ar"/>
              </w:rPr>
              <w:t>10</w:t>
            </w:r>
          </w:p>
        </w:tc>
      </w:tr>
      <w:tr>
        <w:tblPrEx>
          <w:tblLayout w:type="fixed"/>
          <w:tblCellMar>
            <w:top w:w="15" w:type="dxa"/>
            <w:left w:w="15" w:type="dxa"/>
            <w:bottom w:w="15" w:type="dxa"/>
            <w:right w:w="15" w:type="dxa"/>
          </w:tblCellMar>
        </w:tblPrEx>
        <w:trPr>
          <w:trHeight w:val="709" w:hRule="atLeast"/>
          <w:jc w:val="center"/>
        </w:trPr>
        <w:tc>
          <w:tcPr>
            <w:tcW w:w="75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Theme="minorEastAsia" w:hAnsiTheme="minorEastAsia" w:eastAsiaTheme="minorEastAsia" w:cstheme="minorEastAsia"/>
                <w:b/>
                <w:color w:val="auto"/>
                <w:kern w:val="0"/>
                <w:sz w:val="20"/>
                <w:szCs w:val="20"/>
                <w:highlight w:val="none"/>
                <w:lang w:bidi="ar"/>
              </w:rPr>
            </w:pPr>
            <w:r>
              <w:rPr>
                <w:rFonts w:hint="eastAsia" w:asciiTheme="minorEastAsia" w:hAnsiTheme="minorEastAsia" w:eastAsiaTheme="minorEastAsia" w:cstheme="minorEastAsia"/>
                <w:b/>
                <w:color w:val="auto"/>
                <w:kern w:val="0"/>
                <w:sz w:val="20"/>
                <w:szCs w:val="20"/>
                <w:highlight w:val="none"/>
                <w:lang w:eastAsia="zh-CN" w:bidi="ar"/>
              </w:rPr>
              <w:t>五</w:t>
            </w:r>
            <w:r>
              <w:rPr>
                <w:rFonts w:hint="eastAsia" w:asciiTheme="minorEastAsia" w:hAnsiTheme="minorEastAsia" w:eastAsiaTheme="minorEastAsia" w:cstheme="minorEastAsia"/>
                <w:b/>
                <w:color w:val="auto"/>
                <w:kern w:val="0"/>
                <w:sz w:val="20"/>
                <w:szCs w:val="20"/>
                <w:highlight w:val="none"/>
                <w:lang w:bidi="ar"/>
              </w:rPr>
              <w:t>、</w:t>
            </w:r>
          </w:p>
          <w:p>
            <w:pPr>
              <w:widowControl/>
              <w:jc w:val="center"/>
              <w:textAlignment w:val="center"/>
              <w:rPr>
                <w:rFonts w:hint="eastAsia" w:asciiTheme="minorEastAsia" w:hAnsiTheme="minorEastAsia" w:eastAsiaTheme="minorEastAsia" w:cstheme="minorEastAsia"/>
                <w:b/>
                <w:color w:val="auto"/>
                <w:kern w:val="0"/>
                <w:sz w:val="20"/>
                <w:szCs w:val="20"/>
                <w:highlight w:val="none"/>
                <w:lang w:bidi="ar"/>
              </w:rPr>
            </w:pPr>
            <w:r>
              <w:rPr>
                <w:rFonts w:hint="eastAsia" w:asciiTheme="minorEastAsia" w:hAnsiTheme="minorEastAsia" w:eastAsiaTheme="minorEastAsia" w:cstheme="minorEastAsia"/>
                <w:b/>
                <w:color w:val="auto"/>
                <w:kern w:val="0"/>
                <w:sz w:val="20"/>
                <w:szCs w:val="20"/>
                <w:highlight w:val="none"/>
                <w:lang w:bidi="ar"/>
              </w:rPr>
              <w:t>售后服务</w:t>
            </w:r>
          </w:p>
        </w:tc>
        <w:tc>
          <w:tcPr>
            <w:tcW w:w="48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Theme="minorEastAsia" w:hAnsiTheme="minorEastAsia" w:eastAsiaTheme="minorEastAsia" w:cstheme="minorEastAsia"/>
                <w:b/>
                <w:color w:val="auto"/>
                <w:kern w:val="0"/>
                <w:sz w:val="20"/>
                <w:szCs w:val="20"/>
                <w:highlight w:val="none"/>
                <w:lang w:bidi="ar"/>
              </w:rPr>
            </w:pPr>
            <w:r>
              <w:rPr>
                <w:rFonts w:hint="eastAsia" w:asciiTheme="minorEastAsia" w:hAnsiTheme="minorEastAsia" w:eastAsiaTheme="minorEastAsia" w:cstheme="minorEastAsia"/>
                <w:b/>
                <w:color w:val="auto"/>
                <w:kern w:val="0"/>
                <w:sz w:val="20"/>
                <w:szCs w:val="20"/>
                <w:highlight w:val="none"/>
                <w:lang w:eastAsia="zh-CN" w:bidi="ar"/>
              </w:rPr>
              <w:t>售后</w:t>
            </w:r>
            <w:r>
              <w:rPr>
                <w:rFonts w:hint="eastAsia" w:asciiTheme="minorEastAsia" w:hAnsiTheme="minorEastAsia" w:eastAsiaTheme="minorEastAsia" w:cstheme="minorEastAsia"/>
                <w:b/>
                <w:color w:val="auto"/>
                <w:kern w:val="0"/>
                <w:sz w:val="20"/>
                <w:szCs w:val="20"/>
                <w:highlight w:val="none"/>
                <w:lang w:bidi="ar"/>
              </w:rPr>
              <w:t>服务</w:t>
            </w:r>
          </w:p>
        </w:tc>
        <w:tc>
          <w:tcPr>
            <w:tcW w:w="50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Theme="minorEastAsia" w:hAnsiTheme="minorEastAsia" w:eastAsiaTheme="minorEastAsia" w:cstheme="minorEastAsia"/>
                <w:b/>
                <w:color w:val="auto"/>
                <w:kern w:val="0"/>
                <w:szCs w:val="21"/>
                <w:highlight w:val="none"/>
                <w:lang w:bidi="ar"/>
              </w:rPr>
            </w:pPr>
            <w:r>
              <w:rPr>
                <w:rFonts w:hint="eastAsia" w:asciiTheme="minorEastAsia" w:hAnsiTheme="minorEastAsia" w:eastAsiaTheme="minorEastAsia" w:cstheme="minorEastAsia"/>
                <w:b/>
                <w:color w:val="auto"/>
                <w:kern w:val="0"/>
                <w:szCs w:val="21"/>
                <w:highlight w:val="none"/>
                <w:lang w:val="en-US" w:eastAsia="zh-CN" w:bidi="ar"/>
              </w:rPr>
              <w:t>5</w:t>
            </w:r>
            <w:r>
              <w:rPr>
                <w:rFonts w:hint="eastAsia" w:asciiTheme="minorEastAsia" w:hAnsiTheme="minorEastAsia" w:eastAsiaTheme="minorEastAsia" w:cstheme="minorEastAsia"/>
                <w:b/>
                <w:color w:val="auto"/>
                <w:kern w:val="0"/>
                <w:szCs w:val="21"/>
                <w:highlight w:val="none"/>
                <w:lang w:bidi="ar"/>
              </w:rPr>
              <w:t>分</w:t>
            </w:r>
          </w:p>
        </w:tc>
        <w:tc>
          <w:tcPr>
            <w:tcW w:w="115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Theme="minorEastAsia" w:hAnsiTheme="minorEastAsia" w:eastAsiaTheme="minorEastAsia" w:cstheme="minorEastAsia"/>
                <w:color w:val="auto"/>
                <w:sz w:val="20"/>
                <w:szCs w:val="20"/>
                <w:highlight w:val="none"/>
                <w:lang w:eastAsia="zh-CN"/>
              </w:rPr>
            </w:pPr>
            <w:r>
              <w:rPr>
                <w:rFonts w:hint="eastAsia" w:asciiTheme="minorEastAsia" w:hAnsiTheme="minorEastAsia" w:eastAsiaTheme="minorEastAsia" w:cstheme="minorEastAsia"/>
                <w:color w:val="auto"/>
                <w:sz w:val="20"/>
                <w:szCs w:val="20"/>
                <w:highlight w:val="none"/>
                <w:lang w:eastAsia="zh-CN"/>
              </w:rPr>
              <w:t>售后服务能力</w:t>
            </w:r>
          </w:p>
        </w:tc>
        <w:tc>
          <w:tcPr>
            <w:tcW w:w="521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textAlignment w:val="center"/>
              <w:rPr>
                <w:rFonts w:hint="eastAsia" w:asciiTheme="minorEastAsia" w:hAnsiTheme="minorEastAsia" w:eastAsiaTheme="minorEastAsia" w:cstheme="minorEastAsia"/>
                <w:color w:val="auto"/>
                <w:highlight w:val="none"/>
              </w:rPr>
            </w:pPr>
            <w:r>
              <w:rPr>
                <w:rFonts w:hint="eastAsia" w:ascii="宋体" w:hAnsi="宋体" w:cs="宋体"/>
                <w:color w:val="auto"/>
                <w:szCs w:val="21"/>
                <w:highlight w:val="none"/>
              </w:rPr>
              <w:t>根据售后服务体系健全程度进行评分，投标人全国范围内</w:t>
            </w:r>
            <w:r>
              <w:rPr>
                <w:rFonts w:ascii="宋体" w:hAnsi="宋体" w:cs="宋体"/>
                <w:color w:val="auto"/>
                <w:szCs w:val="21"/>
                <w:highlight w:val="none"/>
              </w:rPr>
              <w:t>有</w:t>
            </w:r>
            <w:r>
              <w:rPr>
                <w:rFonts w:hint="eastAsia" w:ascii="宋体" w:hAnsi="宋体" w:cs="宋体"/>
                <w:color w:val="auto"/>
                <w:szCs w:val="21"/>
                <w:highlight w:val="none"/>
              </w:rPr>
              <w:t>无</w:t>
            </w:r>
            <w:r>
              <w:rPr>
                <w:rFonts w:ascii="宋体" w:hAnsi="宋体" w:cs="宋体"/>
                <w:color w:val="auto"/>
                <w:szCs w:val="21"/>
                <w:highlight w:val="none"/>
              </w:rPr>
              <w:t>完善的售后服务网络</w:t>
            </w:r>
            <w:r>
              <w:rPr>
                <w:rFonts w:hint="eastAsia" w:ascii="宋体" w:hAnsi="宋体" w:cs="宋体"/>
                <w:color w:val="auto"/>
                <w:szCs w:val="21"/>
                <w:highlight w:val="none"/>
              </w:rPr>
              <w:t>进行评分。</w:t>
            </w:r>
            <w:r>
              <w:rPr>
                <w:rFonts w:hint="eastAsia" w:ascii="宋体" w:hAnsi="宋体" w:cs="宋体"/>
                <w:color w:val="auto"/>
                <w:szCs w:val="21"/>
                <w:highlight w:val="none"/>
                <w:lang w:eastAsia="zh-CN"/>
              </w:rPr>
              <w:t>总分</w:t>
            </w:r>
            <w:r>
              <w:rPr>
                <w:rFonts w:hint="eastAsia" w:ascii="宋体" w:hAnsi="宋体" w:cs="宋体"/>
                <w:color w:val="auto"/>
                <w:szCs w:val="21"/>
                <w:highlight w:val="none"/>
                <w:lang w:val="en-US" w:eastAsia="zh-CN"/>
              </w:rPr>
              <w:t>3分</w:t>
            </w:r>
            <w:r>
              <w:rPr>
                <w:rFonts w:hint="eastAsia" w:ascii="宋体" w:hAnsi="宋体" w:cs="宋体"/>
                <w:color w:val="auto"/>
                <w:szCs w:val="21"/>
                <w:highlight w:val="none"/>
              </w:rPr>
              <w:t>（需提供本地办事机构证明，及全国办事处情况，包括分公司办事机构地址、电话备查</w:t>
            </w:r>
            <w:r>
              <w:rPr>
                <w:rFonts w:hint="eastAsia" w:ascii="宋体" w:hAnsi="宋体" w:cs="宋体"/>
                <w:color w:val="auto"/>
                <w:szCs w:val="21"/>
                <w:highlight w:val="none"/>
                <w:lang w:eastAsia="zh-CN"/>
              </w:rPr>
              <w:t>（如在江西省内有办事处的，在得分基础上加</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lang w:eastAsia="zh-CN"/>
              </w:rPr>
              <w:t>分，</w:t>
            </w:r>
            <w:r>
              <w:rPr>
                <w:rFonts w:hint="eastAsia" w:ascii="宋体" w:hAnsi="宋体" w:cs="宋体"/>
                <w:color w:val="auto"/>
                <w:szCs w:val="21"/>
                <w:highlight w:val="none"/>
              </w:rPr>
              <w:t>对服务网点造假的，一经发现此项得分为0分</w:t>
            </w:r>
            <w:r>
              <w:rPr>
                <w:rFonts w:hint="eastAsia" w:ascii="宋体" w:hAnsi="宋体" w:cs="宋体"/>
                <w:color w:val="auto"/>
                <w:szCs w:val="21"/>
                <w:highlight w:val="none"/>
                <w:lang w:eastAsia="zh-CN"/>
              </w:rPr>
              <w:t>。</w:t>
            </w:r>
            <w:r>
              <w:rPr>
                <w:rFonts w:hint="eastAsia" w:ascii="宋体" w:hAnsi="宋体" w:cs="宋体"/>
                <w:color w:val="auto"/>
                <w:szCs w:val="21"/>
                <w:highlight w:val="none"/>
              </w:rPr>
              <w:t>）</w:t>
            </w:r>
          </w:p>
        </w:tc>
        <w:tc>
          <w:tcPr>
            <w:tcW w:w="1407" w:type="dxa"/>
            <w:tcBorders>
              <w:top w:val="single" w:color="000000" w:sz="4" w:space="0"/>
              <w:left w:val="single" w:color="auto" w:sz="4" w:space="0"/>
              <w:bottom w:val="single" w:color="000000" w:sz="4" w:space="0"/>
              <w:right w:val="single" w:color="000000" w:sz="4" w:space="0"/>
            </w:tcBorders>
            <w:vAlign w:val="center"/>
          </w:tcPr>
          <w:p>
            <w:pPr>
              <w:widowControl/>
              <w:spacing w:line="360" w:lineRule="auto"/>
              <w:jc w:val="center"/>
              <w:textAlignment w:val="center"/>
              <w:rPr>
                <w:rFonts w:hint="eastAsia" w:asciiTheme="minorEastAsia" w:hAnsiTheme="minorEastAsia" w:eastAsiaTheme="minorEastAsia" w:cstheme="minorEastAsia"/>
                <w:color w:val="auto"/>
                <w:kern w:val="0"/>
                <w:szCs w:val="21"/>
                <w:highlight w:val="none"/>
                <w:lang w:val="en-US" w:eastAsia="zh-CN" w:bidi="ar"/>
              </w:rPr>
            </w:pPr>
            <w:r>
              <w:rPr>
                <w:rFonts w:hint="eastAsia" w:asciiTheme="minorEastAsia" w:hAnsiTheme="minorEastAsia" w:eastAsiaTheme="minorEastAsia" w:cstheme="minorEastAsia"/>
                <w:color w:val="auto"/>
                <w:kern w:val="0"/>
                <w:szCs w:val="21"/>
                <w:highlight w:val="none"/>
                <w:lang w:val="en-US" w:eastAsia="zh-CN" w:bidi="ar"/>
              </w:rPr>
              <w:t>5</w:t>
            </w:r>
          </w:p>
        </w:tc>
      </w:tr>
      <w:tr>
        <w:tblPrEx>
          <w:tblLayout w:type="fixed"/>
          <w:tblCellMar>
            <w:top w:w="15" w:type="dxa"/>
            <w:left w:w="15" w:type="dxa"/>
            <w:bottom w:w="15" w:type="dxa"/>
            <w:right w:w="15" w:type="dxa"/>
          </w:tblCellMar>
        </w:tblPrEx>
        <w:trPr>
          <w:trHeight w:val="286" w:hRule="atLeast"/>
          <w:jc w:val="center"/>
        </w:trPr>
        <w:tc>
          <w:tcPr>
            <w:tcW w:w="8114" w:type="dxa"/>
            <w:gridSpan w:val="5"/>
            <w:tcBorders>
              <w:top w:val="single" w:color="auto"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kern w:val="0"/>
                <w:szCs w:val="21"/>
                <w:highlight w:val="none"/>
                <w:lang w:bidi="ar"/>
              </w:rPr>
              <w:t>合    计</w:t>
            </w:r>
          </w:p>
        </w:tc>
        <w:tc>
          <w:tcPr>
            <w:tcW w:w="1407" w:type="dxa"/>
            <w:tcBorders>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 xml:space="preserve">100 </w:t>
            </w:r>
          </w:p>
        </w:tc>
      </w:tr>
    </w:tbl>
    <w:p>
      <w:pPr>
        <w:pStyle w:val="14"/>
        <w:rPr>
          <w:rFonts w:hint="eastAsia" w:asciiTheme="minorEastAsia" w:hAnsiTheme="minorEastAsia" w:eastAsiaTheme="minorEastAsia" w:cstheme="minorEastAsia"/>
          <w:color w:val="auto"/>
          <w:kern w:val="0"/>
          <w:sz w:val="27"/>
          <w:szCs w:val="27"/>
          <w:highlight w:val="none"/>
        </w:rPr>
      </w:pPr>
    </w:p>
    <w:p>
      <w:pPr>
        <w:spacing w:line="360" w:lineRule="auto"/>
        <w:ind w:firstLine="540" w:firstLineChars="200"/>
        <w:rPr>
          <w:rFonts w:hint="eastAsia" w:asciiTheme="minorEastAsia" w:hAnsiTheme="minorEastAsia" w:eastAsiaTheme="minorEastAsia" w:cstheme="minorEastAsia"/>
          <w:color w:val="auto"/>
          <w:sz w:val="27"/>
          <w:szCs w:val="27"/>
          <w:highlight w:val="none"/>
        </w:rPr>
      </w:pPr>
      <w:r>
        <w:rPr>
          <w:rFonts w:hint="eastAsia" w:asciiTheme="minorEastAsia" w:hAnsiTheme="minorEastAsia" w:eastAsiaTheme="minorEastAsia" w:cstheme="minorEastAsia"/>
          <w:color w:val="auto"/>
          <w:sz w:val="27"/>
          <w:szCs w:val="27"/>
          <w:highlight w:val="none"/>
        </w:rPr>
        <w:t>注：突破单位采购预算的将不评分，评分标准中评分因素所涉及的有关资料，投标供应商须提供相关资料证件，否则视为不具备该项得分的条件。</w:t>
      </w:r>
    </w:p>
    <w:p>
      <w:pPr>
        <w:spacing w:line="360" w:lineRule="auto"/>
        <w:rPr>
          <w:rFonts w:hint="eastAsia" w:asciiTheme="minorEastAsia" w:hAnsiTheme="minorEastAsia" w:eastAsiaTheme="minorEastAsia" w:cstheme="minorEastAsia"/>
          <w:bCs/>
          <w:color w:val="auto"/>
          <w:kern w:val="0"/>
          <w:sz w:val="27"/>
          <w:szCs w:val="27"/>
          <w:highlight w:val="none"/>
        </w:rPr>
      </w:pPr>
      <w:r>
        <w:rPr>
          <w:rFonts w:hint="eastAsia" w:asciiTheme="minorEastAsia" w:hAnsiTheme="minorEastAsia" w:eastAsiaTheme="minorEastAsia" w:cstheme="minorEastAsia"/>
          <w:bCs/>
          <w:color w:val="auto"/>
          <w:kern w:val="0"/>
          <w:sz w:val="27"/>
          <w:szCs w:val="27"/>
          <w:highlight w:val="none"/>
        </w:rPr>
        <w:t>26、资格预审</w:t>
      </w:r>
    </w:p>
    <w:p>
      <w:pPr>
        <w:tabs>
          <w:tab w:val="left" w:pos="8280"/>
        </w:tabs>
        <w:autoSpaceDE w:val="0"/>
        <w:autoSpaceDN w:val="0"/>
        <w:adjustRightInd w:val="0"/>
        <w:snapToGrid w:val="0"/>
        <w:spacing w:line="360" w:lineRule="auto"/>
        <w:ind w:right="32"/>
        <w:rPr>
          <w:rFonts w:hint="eastAsia" w:asciiTheme="minorEastAsia" w:hAnsiTheme="minorEastAsia" w:eastAsiaTheme="minorEastAsia" w:cstheme="minorEastAsia"/>
          <w:color w:val="auto"/>
          <w:sz w:val="27"/>
          <w:szCs w:val="27"/>
          <w:highlight w:val="none"/>
        </w:rPr>
      </w:pPr>
      <w:r>
        <w:rPr>
          <w:rFonts w:hint="eastAsia" w:asciiTheme="minorEastAsia" w:hAnsiTheme="minorEastAsia" w:eastAsiaTheme="minorEastAsia" w:cstheme="minorEastAsia"/>
          <w:color w:val="auto"/>
          <w:sz w:val="27"/>
          <w:szCs w:val="27"/>
          <w:highlight w:val="none"/>
        </w:rPr>
        <w:t>本项目不进行资格预审。</w:t>
      </w:r>
    </w:p>
    <w:p>
      <w:pPr>
        <w:tabs>
          <w:tab w:val="left" w:pos="8280"/>
        </w:tabs>
        <w:autoSpaceDE w:val="0"/>
        <w:autoSpaceDN w:val="0"/>
        <w:adjustRightInd w:val="0"/>
        <w:snapToGrid w:val="0"/>
        <w:spacing w:line="360" w:lineRule="auto"/>
        <w:ind w:right="32"/>
        <w:rPr>
          <w:rFonts w:hint="eastAsia" w:asciiTheme="minorEastAsia" w:hAnsiTheme="minorEastAsia" w:eastAsiaTheme="minorEastAsia" w:cstheme="minorEastAsia"/>
          <w:color w:val="auto"/>
          <w:kern w:val="0"/>
          <w:sz w:val="27"/>
          <w:szCs w:val="27"/>
          <w:highlight w:val="none"/>
        </w:rPr>
      </w:pPr>
      <w:r>
        <w:rPr>
          <w:rFonts w:hint="eastAsia" w:asciiTheme="minorEastAsia" w:hAnsiTheme="minorEastAsia" w:eastAsiaTheme="minorEastAsia" w:cstheme="minorEastAsia"/>
          <w:color w:val="auto"/>
          <w:kern w:val="0"/>
          <w:sz w:val="27"/>
          <w:szCs w:val="27"/>
          <w:highlight w:val="none"/>
        </w:rPr>
        <w:t>27、确定中标供应商</w:t>
      </w:r>
    </w:p>
    <w:p>
      <w:pPr>
        <w:pStyle w:val="14"/>
        <w:adjustRightInd w:val="0"/>
        <w:snapToGrid w:val="0"/>
        <w:spacing w:line="360" w:lineRule="auto"/>
        <w:rPr>
          <w:rFonts w:hint="eastAsia" w:asciiTheme="minorEastAsia" w:hAnsiTheme="minorEastAsia" w:eastAsiaTheme="minorEastAsia" w:cstheme="minorEastAsia"/>
          <w:color w:val="auto"/>
          <w:sz w:val="27"/>
          <w:szCs w:val="27"/>
          <w:highlight w:val="none"/>
        </w:rPr>
      </w:pPr>
      <w:r>
        <w:rPr>
          <w:rFonts w:hint="eastAsia" w:asciiTheme="minorEastAsia" w:hAnsiTheme="minorEastAsia" w:eastAsiaTheme="minorEastAsia" w:cstheme="minorEastAsia"/>
          <w:color w:val="auto"/>
          <w:sz w:val="27"/>
          <w:szCs w:val="27"/>
          <w:highlight w:val="none"/>
        </w:rPr>
        <w:t>27.1 评标委员会按照招标文件确定的评标方法、程序、标准，对投标文件进行评审，提出书面评标报告，确定中标供应商名单。</w:t>
      </w:r>
    </w:p>
    <w:p>
      <w:pPr>
        <w:pStyle w:val="14"/>
        <w:adjustRightInd w:val="0"/>
        <w:snapToGrid w:val="0"/>
        <w:spacing w:line="360" w:lineRule="auto"/>
        <w:rPr>
          <w:rFonts w:hint="eastAsia" w:asciiTheme="minorEastAsia" w:hAnsiTheme="minorEastAsia" w:eastAsiaTheme="minorEastAsia" w:cstheme="minorEastAsia"/>
          <w:color w:val="auto"/>
          <w:sz w:val="27"/>
          <w:szCs w:val="27"/>
          <w:highlight w:val="none"/>
        </w:rPr>
      </w:pPr>
      <w:r>
        <w:rPr>
          <w:rFonts w:hint="eastAsia" w:asciiTheme="minorEastAsia" w:hAnsiTheme="minorEastAsia" w:eastAsiaTheme="minorEastAsia" w:cstheme="minorEastAsia"/>
          <w:color w:val="auto"/>
          <w:sz w:val="27"/>
          <w:szCs w:val="27"/>
          <w:highlight w:val="none"/>
        </w:rPr>
        <w:t>28、投标供应商询问和质疑</w:t>
      </w:r>
    </w:p>
    <w:p>
      <w:pPr>
        <w:pStyle w:val="14"/>
        <w:adjustRightInd w:val="0"/>
        <w:snapToGrid w:val="0"/>
        <w:spacing w:line="360" w:lineRule="auto"/>
        <w:rPr>
          <w:rFonts w:hint="eastAsia" w:asciiTheme="minorEastAsia" w:hAnsiTheme="minorEastAsia" w:eastAsiaTheme="minorEastAsia" w:cstheme="minorEastAsia"/>
          <w:color w:val="auto"/>
          <w:sz w:val="27"/>
          <w:szCs w:val="27"/>
          <w:highlight w:val="none"/>
        </w:rPr>
      </w:pPr>
      <w:r>
        <w:rPr>
          <w:rFonts w:hint="eastAsia" w:asciiTheme="minorEastAsia" w:hAnsiTheme="minorEastAsia" w:eastAsiaTheme="minorEastAsia" w:cstheme="minorEastAsia"/>
          <w:color w:val="auto"/>
          <w:sz w:val="27"/>
          <w:szCs w:val="27"/>
          <w:highlight w:val="none"/>
        </w:rPr>
        <w:t>28.1投标供应商对招标文件有异议的，应当在</w:t>
      </w:r>
      <w:r>
        <w:rPr>
          <w:rFonts w:hint="eastAsia" w:asciiTheme="minorEastAsia" w:hAnsiTheme="minorEastAsia" w:eastAsiaTheme="minorEastAsia" w:cstheme="minorEastAsia"/>
          <w:color w:val="auto"/>
          <w:sz w:val="27"/>
          <w:szCs w:val="27"/>
          <w:highlight w:val="none"/>
          <w:lang w:val="en-US" w:eastAsia="zh-CN"/>
        </w:rPr>
        <w:t>2021</w:t>
      </w:r>
      <w:r>
        <w:rPr>
          <w:rFonts w:hint="eastAsia" w:asciiTheme="minorEastAsia" w:hAnsiTheme="minorEastAsia" w:eastAsiaTheme="minorEastAsia" w:cstheme="minorEastAsia"/>
          <w:color w:val="auto"/>
          <w:sz w:val="27"/>
          <w:szCs w:val="27"/>
          <w:highlight w:val="none"/>
        </w:rPr>
        <w:t>年</w:t>
      </w:r>
      <w:r>
        <w:rPr>
          <w:rFonts w:hint="eastAsia" w:asciiTheme="minorEastAsia" w:hAnsiTheme="minorEastAsia" w:eastAsiaTheme="minorEastAsia" w:cstheme="minorEastAsia"/>
          <w:color w:val="auto"/>
          <w:sz w:val="27"/>
          <w:szCs w:val="27"/>
          <w:highlight w:val="none"/>
          <w:lang w:val="en-US" w:eastAsia="zh-CN"/>
        </w:rPr>
        <w:t>7</w:t>
      </w:r>
      <w:r>
        <w:rPr>
          <w:rFonts w:hint="eastAsia" w:asciiTheme="minorEastAsia" w:hAnsiTheme="minorEastAsia" w:eastAsiaTheme="minorEastAsia" w:cstheme="minorEastAsia"/>
          <w:color w:val="auto"/>
          <w:sz w:val="27"/>
          <w:szCs w:val="27"/>
          <w:highlight w:val="none"/>
        </w:rPr>
        <w:t>月</w:t>
      </w:r>
      <w:r>
        <w:rPr>
          <w:rFonts w:hint="eastAsia" w:asciiTheme="minorEastAsia" w:hAnsiTheme="minorEastAsia" w:eastAsiaTheme="minorEastAsia" w:cstheme="minorEastAsia"/>
          <w:color w:val="auto"/>
          <w:sz w:val="27"/>
          <w:szCs w:val="27"/>
          <w:highlight w:val="none"/>
          <w:lang w:val="en-US" w:eastAsia="zh-CN"/>
        </w:rPr>
        <w:t>30</w:t>
      </w:r>
      <w:r>
        <w:rPr>
          <w:rFonts w:hint="eastAsia" w:asciiTheme="minorEastAsia" w:hAnsiTheme="minorEastAsia" w:eastAsiaTheme="minorEastAsia" w:cstheme="minorEastAsia"/>
          <w:color w:val="auto"/>
          <w:sz w:val="27"/>
          <w:szCs w:val="27"/>
          <w:highlight w:val="none"/>
        </w:rPr>
        <w:t>日</w:t>
      </w:r>
      <w:r>
        <w:rPr>
          <w:rFonts w:hint="eastAsia" w:asciiTheme="minorEastAsia" w:hAnsiTheme="minorEastAsia" w:eastAsiaTheme="minorEastAsia" w:cstheme="minorEastAsia"/>
          <w:color w:val="auto"/>
          <w:sz w:val="27"/>
          <w:szCs w:val="27"/>
          <w:highlight w:val="none"/>
          <w:lang w:val="en-US" w:eastAsia="zh-CN"/>
        </w:rPr>
        <w:t>12：00（北京时间）</w:t>
      </w:r>
      <w:r>
        <w:rPr>
          <w:rFonts w:hint="eastAsia" w:asciiTheme="minorEastAsia" w:hAnsiTheme="minorEastAsia" w:eastAsiaTheme="minorEastAsia" w:cstheme="minorEastAsia"/>
          <w:color w:val="auto"/>
          <w:sz w:val="27"/>
          <w:szCs w:val="27"/>
          <w:highlight w:val="none"/>
        </w:rPr>
        <w:t>前以书面形式向采购人提出询问，逾期不再受理。</w:t>
      </w:r>
    </w:p>
    <w:p>
      <w:pPr>
        <w:pStyle w:val="14"/>
        <w:adjustRightInd w:val="0"/>
        <w:snapToGrid w:val="0"/>
        <w:spacing w:line="360" w:lineRule="auto"/>
        <w:rPr>
          <w:rFonts w:hint="eastAsia" w:asciiTheme="minorEastAsia" w:hAnsiTheme="minorEastAsia" w:eastAsiaTheme="minorEastAsia" w:cstheme="minorEastAsia"/>
          <w:color w:val="auto"/>
          <w:sz w:val="27"/>
          <w:szCs w:val="27"/>
          <w:highlight w:val="none"/>
        </w:rPr>
      </w:pPr>
      <w:r>
        <w:rPr>
          <w:rFonts w:hint="eastAsia" w:asciiTheme="minorEastAsia" w:hAnsiTheme="minorEastAsia" w:eastAsiaTheme="minorEastAsia" w:cstheme="minorEastAsia"/>
          <w:color w:val="auto"/>
          <w:sz w:val="27"/>
          <w:szCs w:val="27"/>
          <w:highlight w:val="none"/>
        </w:rPr>
        <w:t>28.2投标供应商对</w:t>
      </w:r>
      <w:r>
        <w:rPr>
          <w:rFonts w:hint="eastAsia" w:asciiTheme="minorEastAsia" w:hAnsiTheme="minorEastAsia" w:eastAsiaTheme="minorEastAsia" w:cstheme="minorEastAsia"/>
          <w:color w:val="auto"/>
          <w:kern w:val="0"/>
          <w:sz w:val="27"/>
          <w:szCs w:val="27"/>
          <w:highlight w:val="none"/>
        </w:rPr>
        <w:t>采购过程提出质疑的，为各采购程序环节结束之日止</w:t>
      </w:r>
      <w:r>
        <w:rPr>
          <w:rFonts w:hint="eastAsia" w:asciiTheme="minorEastAsia" w:hAnsiTheme="minorEastAsia" w:eastAsiaTheme="minorEastAsia" w:cstheme="minorEastAsia"/>
          <w:color w:val="auto"/>
          <w:sz w:val="27"/>
          <w:szCs w:val="27"/>
          <w:highlight w:val="none"/>
        </w:rPr>
        <w:t>以书面送达形式向采购人提出质疑，逾期不再受理。</w:t>
      </w:r>
    </w:p>
    <w:p>
      <w:pPr>
        <w:pStyle w:val="14"/>
        <w:adjustRightInd w:val="0"/>
        <w:snapToGrid w:val="0"/>
        <w:spacing w:line="360" w:lineRule="auto"/>
        <w:rPr>
          <w:rFonts w:hint="eastAsia" w:asciiTheme="minorEastAsia" w:hAnsiTheme="minorEastAsia" w:eastAsiaTheme="minorEastAsia" w:cstheme="minorEastAsia"/>
          <w:color w:val="auto"/>
          <w:sz w:val="27"/>
          <w:szCs w:val="27"/>
          <w:highlight w:val="none"/>
        </w:rPr>
      </w:pPr>
      <w:r>
        <w:rPr>
          <w:rFonts w:hint="eastAsia" w:asciiTheme="minorEastAsia" w:hAnsiTheme="minorEastAsia" w:eastAsiaTheme="minorEastAsia" w:cstheme="minorEastAsia"/>
          <w:color w:val="auto"/>
          <w:sz w:val="27"/>
          <w:szCs w:val="27"/>
          <w:highlight w:val="none"/>
        </w:rPr>
        <w:t>28.3投标供应商对中标结果有异议的，应当在开标日起3日内以书面送达形式向采购人提出质疑，逾期不再受理。</w:t>
      </w:r>
    </w:p>
    <w:p>
      <w:pPr>
        <w:pStyle w:val="14"/>
        <w:adjustRightInd w:val="0"/>
        <w:snapToGrid w:val="0"/>
        <w:spacing w:line="360" w:lineRule="auto"/>
        <w:rPr>
          <w:rFonts w:hint="eastAsia" w:asciiTheme="minorEastAsia" w:hAnsiTheme="minorEastAsia" w:eastAsiaTheme="minorEastAsia" w:cstheme="minorEastAsia"/>
          <w:color w:val="auto"/>
          <w:sz w:val="27"/>
          <w:szCs w:val="27"/>
          <w:highlight w:val="none"/>
        </w:rPr>
      </w:pPr>
      <w:r>
        <w:rPr>
          <w:rFonts w:hint="eastAsia" w:asciiTheme="minorEastAsia" w:hAnsiTheme="minorEastAsia" w:eastAsiaTheme="minorEastAsia" w:cstheme="minorEastAsia"/>
          <w:color w:val="auto"/>
          <w:sz w:val="27"/>
          <w:szCs w:val="27"/>
          <w:highlight w:val="none"/>
        </w:rPr>
        <w:t>28.4投标</w:t>
      </w:r>
      <w:r>
        <w:rPr>
          <w:rFonts w:hint="eastAsia" w:asciiTheme="minorEastAsia" w:hAnsiTheme="minorEastAsia" w:eastAsiaTheme="minorEastAsia" w:cstheme="minorEastAsia"/>
          <w:color w:val="auto"/>
          <w:kern w:val="0"/>
          <w:sz w:val="27"/>
          <w:szCs w:val="27"/>
          <w:highlight w:val="none"/>
        </w:rPr>
        <w:t>供应商询问或质疑应当有明确的请求和必要的证明材料</w:t>
      </w:r>
      <w:r>
        <w:rPr>
          <w:rFonts w:hint="eastAsia" w:asciiTheme="minorEastAsia" w:hAnsiTheme="minorEastAsia" w:eastAsiaTheme="minorEastAsia" w:cstheme="minorEastAsia"/>
          <w:color w:val="auto"/>
          <w:sz w:val="27"/>
          <w:szCs w:val="27"/>
          <w:highlight w:val="none"/>
        </w:rPr>
        <w:t>。</w:t>
      </w:r>
    </w:p>
    <w:p>
      <w:pPr>
        <w:pStyle w:val="14"/>
        <w:adjustRightInd w:val="0"/>
        <w:snapToGrid w:val="0"/>
        <w:spacing w:line="360" w:lineRule="auto"/>
        <w:rPr>
          <w:rFonts w:hint="eastAsia" w:asciiTheme="minorEastAsia" w:hAnsiTheme="minorEastAsia" w:eastAsiaTheme="minorEastAsia" w:cstheme="minorEastAsia"/>
          <w:color w:val="auto"/>
          <w:sz w:val="27"/>
          <w:szCs w:val="27"/>
          <w:highlight w:val="none"/>
        </w:rPr>
      </w:pPr>
      <w:r>
        <w:rPr>
          <w:rFonts w:hint="eastAsia" w:asciiTheme="minorEastAsia" w:hAnsiTheme="minorEastAsia" w:eastAsiaTheme="minorEastAsia" w:cstheme="minorEastAsia"/>
          <w:color w:val="auto"/>
          <w:sz w:val="27"/>
          <w:szCs w:val="27"/>
          <w:highlight w:val="none"/>
        </w:rPr>
        <w:t>28.5质疑书应当署名，由法定代表人或者投标供应商代表签字和盖章，并加盖投标供应商单位公章。</w:t>
      </w:r>
    </w:p>
    <w:p>
      <w:pPr>
        <w:pStyle w:val="14"/>
        <w:adjustRightInd w:val="0"/>
        <w:snapToGrid w:val="0"/>
        <w:spacing w:line="360" w:lineRule="auto"/>
        <w:ind w:firstLine="270" w:firstLineChars="100"/>
        <w:rPr>
          <w:rFonts w:hint="eastAsia" w:asciiTheme="minorEastAsia" w:hAnsiTheme="minorEastAsia" w:eastAsiaTheme="minorEastAsia" w:cstheme="minorEastAsia"/>
          <w:color w:val="auto"/>
          <w:sz w:val="27"/>
          <w:szCs w:val="27"/>
          <w:highlight w:val="none"/>
        </w:rPr>
      </w:pPr>
      <w:r>
        <w:rPr>
          <w:rFonts w:hint="eastAsia" w:asciiTheme="minorEastAsia" w:hAnsiTheme="minorEastAsia" w:eastAsiaTheme="minorEastAsia" w:cstheme="minorEastAsia"/>
          <w:color w:val="auto"/>
          <w:sz w:val="27"/>
          <w:szCs w:val="27"/>
          <w:highlight w:val="none"/>
        </w:rPr>
        <w:t>质疑书应当包括下列主要内容： </w:t>
      </w:r>
    </w:p>
    <w:p>
      <w:pPr>
        <w:spacing w:line="360" w:lineRule="auto"/>
        <w:rPr>
          <w:rFonts w:hint="eastAsia" w:asciiTheme="minorEastAsia" w:hAnsiTheme="minorEastAsia" w:eastAsiaTheme="minorEastAsia" w:cstheme="minorEastAsia"/>
          <w:color w:val="auto"/>
          <w:sz w:val="27"/>
          <w:szCs w:val="27"/>
          <w:highlight w:val="none"/>
        </w:rPr>
      </w:pPr>
      <w:r>
        <w:rPr>
          <w:rFonts w:hint="eastAsia" w:asciiTheme="minorEastAsia" w:hAnsiTheme="minorEastAsia" w:eastAsiaTheme="minorEastAsia" w:cstheme="minorEastAsia"/>
          <w:color w:val="auto"/>
          <w:sz w:val="27"/>
          <w:szCs w:val="27"/>
          <w:highlight w:val="none"/>
        </w:rPr>
        <w:t>28.5.1质疑人和被质疑人的名称，质疑人的地址、电话等；</w:t>
      </w:r>
      <w:r>
        <w:rPr>
          <w:rFonts w:hint="eastAsia" w:asciiTheme="minorEastAsia" w:hAnsiTheme="minorEastAsia" w:eastAsiaTheme="minorEastAsia" w:cstheme="minorEastAsia"/>
          <w:color w:val="auto"/>
          <w:sz w:val="27"/>
          <w:szCs w:val="27"/>
          <w:highlight w:val="none"/>
        </w:rPr>
        <w:br w:type="textWrapping"/>
      </w:r>
      <w:r>
        <w:rPr>
          <w:rFonts w:hint="eastAsia" w:asciiTheme="minorEastAsia" w:hAnsiTheme="minorEastAsia" w:eastAsiaTheme="minorEastAsia" w:cstheme="minorEastAsia"/>
          <w:color w:val="auto"/>
          <w:sz w:val="27"/>
          <w:szCs w:val="27"/>
          <w:highlight w:val="none"/>
        </w:rPr>
        <w:t>28.5.2具体的质疑事项、事实根据和法律依据以及相关证明材料；</w:t>
      </w:r>
      <w:r>
        <w:rPr>
          <w:rFonts w:hint="eastAsia" w:asciiTheme="minorEastAsia" w:hAnsiTheme="minorEastAsia" w:eastAsiaTheme="minorEastAsia" w:cstheme="minorEastAsia"/>
          <w:color w:val="auto"/>
          <w:sz w:val="27"/>
          <w:szCs w:val="27"/>
          <w:highlight w:val="none"/>
        </w:rPr>
        <w:br w:type="textWrapping"/>
      </w:r>
      <w:r>
        <w:rPr>
          <w:rFonts w:hint="eastAsia" w:asciiTheme="minorEastAsia" w:hAnsiTheme="minorEastAsia" w:eastAsiaTheme="minorEastAsia" w:cstheme="minorEastAsia"/>
          <w:color w:val="auto"/>
          <w:sz w:val="27"/>
          <w:szCs w:val="27"/>
          <w:highlight w:val="none"/>
        </w:rPr>
        <w:t>28.5.3提起质疑的日期。</w:t>
      </w:r>
    </w:p>
    <w:p>
      <w:pPr>
        <w:spacing w:line="360" w:lineRule="auto"/>
        <w:rPr>
          <w:rFonts w:hint="eastAsia" w:asciiTheme="minorEastAsia" w:hAnsiTheme="minorEastAsia" w:eastAsiaTheme="minorEastAsia" w:cstheme="minorEastAsia"/>
          <w:color w:val="auto"/>
          <w:sz w:val="27"/>
          <w:szCs w:val="27"/>
          <w:highlight w:val="none"/>
        </w:rPr>
      </w:pPr>
      <w:r>
        <w:rPr>
          <w:rFonts w:hint="eastAsia" w:asciiTheme="minorEastAsia" w:hAnsiTheme="minorEastAsia" w:eastAsiaTheme="minorEastAsia" w:cstheme="minorEastAsia"/>
          <w:color w:val="auto"/>
          <w:sz w:val="27"/>
          <w:szCs w:val="27"/>
          <w:highlight w:val="none"/>
        </w:rPr>
        <w:t>28.6投标供应商的询问和质疑将依据有关法律、法规进行答复。</w:t>
      </w:r>
    </w:p>
    <w:p>
      <w:pPr>
        <w:pStyle w:val="5"/>
        <w:rPr>
          <w:rFonts w:hint="eastAsia" w:asciiTheme="minorEastAsia" w:hAnsiTheme="minorEastAsia" w:eastAsiaTheme="minorEastAsia" w:cstheme="minorEastAsia"/>
          <w:color w:val="auto"/>
          <w:highlight w:val="none"/>
        </w:rPr>
      </w:pPr>
      <w:bookmarkStart w:id="25" w:name="_Toc28278"/>
      <w:bookmarkStart w:id="26" w:name="_Toc423337558"/>
      <w:r>
        <w:rPr>
          <w:rFonts w:hint="eastAsia" w:asciiTheme="minorEastAsia" w:hAnsiTheme="minorEastAsia" w:eastAsiaTheme="minorEastAsia" w:cstheme="minorEastAsia"/>
          <w:color w:val="auto"/>
          <w:highlight w:val="none"/>
        </w:rPr>
        <w:t>（六）授予合同</w:t>
      </w:r>
      <w:bookmarkEnd w:id="25"/>
      <w:bookmarkEnd w:id="26"/>
    </w:p>
    <w:p>
      <w:pPr>
        <w:autoSpaceDE w:val="0"/>
        <w:autoSpaceDN w:val="0"/>
        <w:adjustRightInd w:val="0"/>
        <w:snapToGrid w:val="0"/>
        <w:spacing w:line="360" w:lineRule="auto"/>
        <w:ind w:right="32"/>
        <w:rPr>
          <w:rFonts w:hint="eastAsia" w:asciiTheme="minorEastAsia" w:hAnsiTheme="minorEastAsia" w:eastAsiaTheme="minorEastAsia" w:cstheme="minorEastAsia"/>
          <w:color w:val="auto"/>
          <w:kern w:val="0"/>
          <w:sz w:val="27"/>
          <w:szCs w:val="27"/>
          <w:highlight w:val="none"/>
        </w:rPr>
      </w:pPr>
      <w:r>
        <w:rPr>
          <w:rFonts w:hint="eastAsia" w:asciiTheme="minorEastAsia" w:hAnsiTheme="minorEastAsia" w:eastAsiaTheme="minorEastAsia" w:cstheme="minorEastAsia"/>
          <w:color w:val="auto"/>
          <w:kern w:val="0"/>
          <w:sz w:val="27"/>
          <w:szCs w:val="27"/>
          <w:highlight w:val="none"/>
        </w:rPr>
        <w:t>29、中标供应商授予标准</w:t>
      </w:r>
    </w:p>
    <w:p>
      <w:pPr>
        <w:autoSpaceDE w:val="0"/>
        <w:autoSpaceDN w:val="0"/>
        <w:adjustRightInd w:val="0"/>
        <w:snapToGrid w:val="0"/>
        <w:spacing w:line="360" w:lineRule="auto"/>
        <w:ind w:right="32" w:firstLine="405" w:firstLineChars="150"/>
        <w:rPr>
          <w:rFonts w:hint="eastAsia" w:asciiTheme="minorEastAsia" w:hAnsiTheme="minorEastAsia" w:eastAsiaTheme="minorEastAsia" w:cstheme="minorEastAsia"/>
          <w:color w:val="auto"/>
          <w:kern w:val="0"/>
          <w:sz w:val="27"/>
          <w:szCs w:val="27"/>
          <w:highlight w:val="none"/>
        </w:rPr>
      </w:pPr>
      <w:r>
        <w:rPr>
          <w:rFonts w:hint="eastAsia" w:asciiTheme="minorEastAsia" w:hAnsiTheme="minorEastAsia" w:eastAsiaTheme="minorEastAsia" w:cstheme="minorEastAsia"/>
          <w:color w:val="auto"/>
          <w:kern w:val="0"/>
          <w:sz w:val="27"/>
          <w:szCs w:val="27"/>
          <w:highlight w:val="none"/>
        </w:rPr>
        <w:t>采购人授权评标委员会按评标得分高低把实质上响应招标文件且得分最高的供应商确定为中标供应商。</w:t>
      </w:r>
    </w:p>
    <w:p>
      <w:pPr>
        <w:spacing w:line="360" w:lineRule="auto"/>
        <w:rPr>
          <w:rFonts w:hint="eastAsia" w:asciiTheme="minorEastAsia" w:hAnsiTheme="minorEastAsia" w:eastAsiaTheme="minorEastAsia" w:cstheme="minorEastAsia"/>
          <w:color w:val="auto"/>
          <w:sz w:val="27"/>
          <w:szCs w:val="27"/>
          <w:highlight w:val="none"/>
        </w:rPr>
      </w:pPr>
      <w:r>
        <w:rPr>
          <w:rFonts w:hint="eastAsia" w:asciiTheme="minorEastAsia" w:hAnsiTheme="minorEastAsia" w:eastAsiaTheme="minorEastAsia" w:cstheme="minorEastAsia"/>
          <w:color w:val="auto"/>
          <w:sz w:val="27"/>
          <w:szCs w:val="27"/>
          <w:highlight w:val="none"/>
        </w:rPr>
        <w:t>30、中标通知书</w:t>
      </w:r>
    </w:p>
    <w:p>
      <w:pPr>
        <w:autoSpaceDE w:val="0"/>
        <w:autoSpaceDN w:val="0"/>
        <w:adjustRightInd w:val="0"/>
        <w:snapToGrid w:val="0"/>
        <w:spacing w:line="360" w:lineRule="auto"/>
        <w:ind w:right="32"/>
        <w:rPr>
          <w:rFonts w:hint="eastAsia" w:asciiTheme="minorEastAsia" w:hAnsiTheme="minorEastAsia" w:eastAsiaTheme="minorEastAsia" w:cstheme="minorEastAsia"/>
          <w:color w:val="auto"/>
          <w:kern w:val="0"/>
          <w:sz w:val="27"/>
          <w:szCs w:val="27"/>
          <w:highlight w:val="none"/>
        </w:rPr>
      </w:pPr>
      <w:r>
        <w:rPr>
          <w:rFonts w:hint="eastAsia" w:asciiTheme="minorEastAsia" w:hAnsiTheme="minorEastAsia" w:eastAsiaTheme="minorEastAsia" w:cstheme="minorEastAsia"/>
          <w:color w:val="auto"/>
          <w:kern w:val="0"/>
          <w:sz w:val="27"/>
          <w:szCs w:val="27"/>
          <w:highlight w:val="none"/>
        </w:rPr>
        <w:t xml:space="preserve">30.1 </w:t>
      </w:r>
      <w:r>
        <w:rPr>
          <w:rFonts w:hint="eastAsia" w:asciiTheme="minorEastAsia" w:hAnsiTheme="minorEastAsia" w:eastAsiaTheme="minorEastAsia" w:cstheme="minorEastAsia"/>
          <w:color w:val="auto"/>
          <w:sz w:val="27"/>
          <w:szCs w:val="27"/>
          <w:highlight w:val="none"/>
        </w:rPr>
        <w:t>采购人在中标供应商确定后向中标供应商发出《中标通知书》。</w:t>
      </w:r>
    </w:p>
    <w:p>
      <w:pPr>
        <w:autoSpaceDE w:val="0"/>
        <w:autoSpaceDN w:val="0"/>
        <w:adjustRightInd w:val="0"/>
        <w:snapToGrid w:val="0"/>
        <w:spacing w:line="360" w:lineRule="auto"/>
        <w:ind w:right="32"/>
        <w:rPr>
          <w:rFonts w:hint="eastAsia" w:asciiTheme="minorEastAsia" w:hAnsiTheme="minorEastAsia" w:eastAsiaTheme="minorEastAsia" w:cstheme="minorEastAsia"/>
          <w:color w:val="auto"/>
          <w:kern w:val="0"/>
          <w:sz w:val="27"/>
          <w:szCs w:val="27"/>
          <w:highlight w:val="none"/>
        </w:rPr>
      </w:pPr>
      <w:r>
        <w:rPr>
          <w:rFonts w:hint="eastAsia" w:asciiTheme="minorEastAsia" w:hAnsiTheme="minorEastAsia" w:eastAsiaTheme="minorEastAsia" w:cstheme="minorEastAsia"/>
          <w:color w:val="auto"/>
          <w:kern w:val="0"/>
          <w:sz w:val="27"/>
          <w:szCs w:val="27"/>
          <w:highlight w:val="none"/>
        </w:rPr>
        <w:t>30.2 《中标通知书》是合同的一个组成部分。</w:t>
      </w:r>
    </w:p>
    <w:p>
      <w:pPr>
        <w:autoSpaceDE w:val="0"/>
        <w:autoSpaceDN w:val="0"/>
        <w:adjustRightInd w:val="0"/>
        <w:snapToGrid w:val="0"/>
        <w:spacing w:line="360" w:lineRule="auto"/>
        <w:ind w:right="32"/>
        <w:rPr>
          <w:rFonts w:hint="eastAsia" w:asciiTheme="minorEastAsia" w:hAnsiTheme="minorEastAsia" w:eastAsiaTheme="minorEastAsia" w:cstheme="minorEastAsia"/>
          <w:color w:val="auto"/>
          <w:kern w:val="0"/>
          <w:sz w:val="27"/>
          <w:szCs w:val="27"/>
          <w:highlight w:val="none"/>
        </w:rPr>
      </w:pPr>
      <w:r>
        <w:rPr>
          <w:rFonts w:hint="eastAsia" w:asciiTheme="minorEastAsia" w:hAnsiTheme="minorEastAsia" w:eastAsiaTheme="minorEastAsia" w:cstheme="minorEastAsia"/>
          <w:color w:val="auto"/>
          <w:kern w:val="0"/>
          <w:sz w:val="27"/>
          <w:szCs w:val="27"/>
          <w:highlight w:val="none"/>
        </w:rPr>
        <w:t>30.3 当《中标通知书》发出后，采购人将通知所有未中标的投标供应商，同时按照本招标文件的规定退还所有投标保证金。</w:t>
      </w:r>
    </w:p>
    <w:p>
      <w:pPr>
        <w:spacing w:line="360" w:lineRule="auto"/>
        <w:rPr>
          <w:rFonts w:hint="eastAsia" w:asciiTheme="minorEastAsia" w:hAnsiTheme="minorEastAsia" w:eastAsiaTheme="minorEastAsia" w:cstheme="minorEastAsia"/>
          <w:color w:val="auto"/>
          <w:sz w:val="27"/>
          <w:szCs w:val="27"/>
          <w:highlight w:val="none"/>
        </w:rPr>
      </w:pPr>
      <w:r>
        <w:rPr>
          <w:rFonts w:hint="eastAsia" w:asciiTheme="minorEastAsia" w:hAnsiTheme="minorEastAsia" w:eastAsiaTheme="minorEastAsia" w:cstheme="minorEastAsia"/>
          <w:color w:val="auto"/>
          <w:sz w:val="27"/>
          <w:szCs w:val="27"/>
          <w:highlight w:val="none"/>
        </w:rPr>
        <w:t>31、签订合同</w:t>
      </w:r>
    </w:p>
    <w:p>
      <w:pPr>
        <w:spacing w:line="360" w:lineRule="auto"/>
        <w:ind w:left="31" w:leftChars="15"/>
        <w:rPr>
          <w:rFonts w:hint="eastAsia" w:asciiTheme="minorEastAsia" w:hAnsiTheme="minorEastAsia" w:eastAsiaTheme="minorEastAsia" w:cstheme="minorEastAsia"/>
          <w:color w:val="auto"/>
          <w:sz w:val="27"/>
          <w:szCs w:val="27"/>
          <w:highlight w:val="none"/>
        </w:rPr>
      </w:pPr>
      <w:r>
        <w:rPr>
          <w:rFonts w:hint="eastAsia" w:asciiTheme="minorEastAsia" w:hAnsiTheme="minorEastAsia" w:eastAsiaTheme="minorEastAsia" w:cstheme="minorEastAsia"/>
          <w:color w:val="auto"/>
          <w:kern w:val="0"/>
          <w:sz w:val="27"/>
          <w:szCs w:val="27"/>
          <w:highlight w:val="none"/>
        </w:rPr>
        <w:t>31.1 中标供应商应在《中标通知书》</w:t>
      </w:r>
      <w:r>
        <w:rPr>
          <w:rFonts w:hint="eastAsia" w:asciiTheme="minorEastAsia" w:hAnsiTheme="minorEastAsia" w:eastAsiaTheme="minorEastAsia" w:cstheme="minorEastAsia"/>
          <w:color w:val="auto"/>
          <w:sz w:val="27"/>
          <w:szCs w:val="27"/>
          <w:highlight w:val="none"/>
        </w:rPr>
        <w:t>发放之日起5日内与采购人签订合同，否则按投标有效期内撤回其投标处理。</w:t>
      </w:r>
    </w:p>
    <w:p>
      <w:pPr>
        <w:spacing w:line="360" w:lineRule="auto"/>
        <w:ind w:left="31" w:leftChars="15"/>
        <w:rPr>
          <w:rFonts w:hint="eastAsia" w:asciiTheme="minorEastAsia" w:hAnsiTheme="minorEastAsia" w:eastAsiaTheme="minorEastAsia" w:cstheme="minorEastAsia"/>
          <w:color w:val="auto"/>
          <w:kern w:val="0"/>
          <w:sz w:val="27"/>
          <w:szCs w:val="27"/>
          <w:highlight w:val="none"/>
        </w:rPr>
      </w:pPr>
      <w:r>
        <w:rPr>
          <w:rFonts w:hint="eastAsia" w:asciiTheme="minorEastAsia" w:hAnsiTheme="minorEastAsia" w:eastAsiaTheme="minorEastAsia" w:cstheme="minorEastAsia"/>
          <w:color w:val="auto"/>
          <w:kern w:val="0"/>
          <w:sz w:val="27"/>
          <w:szCs w:val="27"/>
          <w:highlight w:val="none"/>
        </w:rPr>
        <w:t>31.2 招标文件、中标供应商的投标文件及评标过程中有关澄清文件均应作为合同附件。</w:t>
      </w:r>
    </w:p>
    <w:p>
      <w:pPr>
        <w:autoSpaceDE w:val="0"/>
        <w:autoSpaceDN w:val="0"/>
        <w:adjustRightInd w:val="0"/>
        <w:snapToGrid w:val="0"/>
        <w:spacing w:line="360" w:lineRule="auto"/>
        <w:ind w:right="32"/>
        <w:rPr>
          <w:rFonts w:hint="eastAsia" w:asciiTheme="minorEastAsia" w:hAnsiTheme="minorEastAsia" w:eastAsiaTheme="minorEastAsia" w:cstheme="minorEastAsia"/>
          <w:color w:val="auto"/>
          <w:kern w:val="0"/>
          <w:sz w:val="27"/>
          <w:szCs w:val="27"/>
          <w:highlight w:val="none"/>
        </w:rPr>
      </w:pPr>
      <w:r>
        <w:rPr>
          <w:rFonts w:hint="eastAsia" w:asciiTheme="minorEastAsia" w:hAnsiTheme="minorEastAsia" w:eastAsiaTheme="minorEastAsia" w:cstheme="minorEastAsia"/>
          <w:color w:val="auto"/>
          <w:kern w:val="0"/>
          <w:sz w:val="27"/>
          <w:szCs w:val="27"/>
          <w:highlight w:val="none"/>
        </w:rPr>
        <w:t>32、解释权</w:t>
      </w:r>
    </w:p>
    <w:p>
      <w:pPr>
        <w:autoSpaceDE w:val="0"/>
        <w:autoSpaceDN w:val="0"/>
        <w:adjustRightInd w:val="0"/>
        <w:snapToGrid w:val="0"/>
        <w:spacing w:line="360" w:lineRule="auto"/>
        <w:ind w:right="32" w:firstLine="405" w:firstLineChars="150"/>
        <w:rPr>
          <w:rFonts w:hint="eastAsia" w:asciiTheme="minorEastAsia" w:hAnsiTheme="minorEastAsia" w:eastAsiaTheme="minorEastAsia" w:cstheme="minorEastAsia"/>
          <w:color w:val="auto"/>
          <w:sz w:val="27"/>
          <w:szCs w:val="27"/>
          <w:highlight w:val="none"/>
        </w:rPr>
      </w:pPr>
      <w:r>
        <w:rPr>
          <w:rFonts w:hint="eastAsia" w:asciiTheme="minorEastAsia" w:hAnsiTheme="minorEastAsia" w:eastAsiaTheme="minorEastAsia" w:cstheme="minorEastAsia"/>
          <w:color w:val="auto"/>
          <w:kern w:val="0"/>
          <w:sz w:val="27"/>
          <w:szCs w:val="27"/>
          <w:highlight w:val="none"/>
        </w:rPr>
        <w:t>本招标文件是根据国家有关法律、法规以及有关管理规定编制，解释权属</w:t>
      </w:r>
      <w:r>
        <w:rPr>
          <w:rFonts w:hint="eastAsia" w:asciiTheme="minorEastAsia" w:hAnsiTheme="minorEastAsia" w:eastAsiaTheme="minorEastAsia" w:cstheme="minorEastAsia"/>
          <w:color w:val="auto"/>
          <w:sz w:val="27"/>
          <w:szCs w:val="27"/>
          <w:highlight w:val="none"/>
        </w:rPr>
        <w:t>赣州银行。</w:t>
      </w:r>
    </w:p>
    <w:p>
      <w:pPr>
        <w:autoSpaceDE w:val="0"/>
        <w:autoSpaceDN w:val="0"/>
        <w:adjustRightInd w:val="0"/>
        <w:snapToGrid w:val="0"/>
        <w:spacing w:line="360" w:lineRule="auto"/>
        <w:ind w:right="32"/>
        <w:rPr>
          <w:rFonts w:hint="eastAsia" w:asciiTheme="minorEastAsia" w:hAnsiTheme="minorEastAsia" w:eastAsiaTheme="minorEastAsia" w:cstheme="minorEastAsia"/>
          <w:color w:val="auto"/>
          <w:sz w:val="27"/>
          <w:szCs w:val="27"/>
          <w:highlight w:val="none"/>
        </w:rPr>
      </w:pPr>
      <w:r>
        <w:rPr>
          <w:rFonts w:hint="eastAsia" w:asciiTheme="minorEastAsia" w:hAnsiTheme="minorEastAsia" w:eastAsiaTheme="minorEastAsia" w:cstheme="minorEastAsia"/>
          <w:color w:val="auto"/>
          <w:sz w:val="27"/>
          <w:szCs w:val="27"/>
          <w:highlight w:val="none"/>
        </w:rPr>
        <w:t>33、未尽事宜</w:t>
      </w:r>
    </w:p>
    <w:p>
      <w:pPr>
        <w:autoSpaceDE w:val="0"/>
        <w:autoSpaceDN w:val="0"/>
        <w:adjustRightInd w:val="0"/>
        <w:snapToGrid w:val="0"/>
        <w:spacing w:line="360" w:lineRule="auto"/>
        <w:ind w:right="32"/>
        <w:rPr>
          <w:rFonts w:hint="eastAsia" w:asciiTheme="minorEastAsia" w:hAnsiTheme="minorEastAsia" w:eastAsiaTheme="minorEastAsia" w:cstheme="minorEastAsia"/>
          <w:color w:val="auto"/>
          <w:sz w:val="27"/>
          <w:szCs w:val="27"/>
          <w:highlight w:val="none"/>
        </w:rPr>
      </w:pPr>
      <w:r>
        <w:rPr>
          <w:rFonts w:hint="eastAsia" w:asciiTheme="minorEastAsia" w:hAnsiTheme="minorEastAsia" w:eastAsiaTheme="minorEastAsia" w:cstheme="minorEastAsia"/>
          <w:color w:val="auto"/>
          <w:sz w:val="27"/>
          <w:szCs w:val="27"/>
          <w:highlight w:val="none"/>
        </w:rPr>
        <w:t xml:space="preserve">   按关法律、法规的规定执行。</w:t>
      </w:r>
    </w:p>
    <w:p>
      <w:pPr>
        <w:pStyle w:val="4"/>
        <w:numPr>
          <w:ilvl w:val="0"/>
          <w:numId w:val="10"/>
        </w:numPr>
        <w:jc w:val="center"/>
        <w:rPr>
          <w:rFonts w:hint="eastAsia" w:asciiTheme="minorEastAsia" w:hAnsiTheme="minorEastAsia" w:eastAsiaTheme="minorEastAsia" w:cstheme="minorEastAsia"/>
          <w:color w:val="auto"/>
          <w:kern w:val="0"/>
          <w:highlight w:val="none"/>
        </w:rPr>
      </w:pPr>
      <w:bookmarkStart w:id="27" w:name="_Toc32544"/>
      <w:bookmarkStart w:id="28" w:name="_Toc423337559"/>
      <w:r>
        <w:rPr>
          <w:rFonts w:hint="eastAsia" w:asciiTheme="minorEastAsia" w:hAnsiTheme="minorEastAsia" w:eastAsiaTheme="minorEastAsia" w:cstheme="minorEastAsia"/>
          <w:color w:val="auto"/>
          <w:kern w:val="0"/>
          <w:highlight w:val="none"/>
        </w:rPr>
        <w:t>采购项目需求</w:t>
      </w:r>
      <w:bookmarkEnd w:id="27"/>
      <w:bookmarkEnd w:id="28"/>
    </w:p>
    <w:p>
      <w:pPr>
        <w:pStyle w:val="5"/>
        <w:numPr>
          <w:ilvl w:val="0"/>
          <w:numId w:val="11"/>
        </w:numPr>
        <w:spacing w:line="360" w:lineRule="auto"/>
        <w:ind w:firstLine="643" w:firstLineChars="200"/>
        <w:rPr>
          <w:rFonts w:hint="eastAsia" w:asciiTheme="minorEastAsia" w:hAnsiTheme="minorEastAsia" w:eastAsiaTheme="minorEastAsia" w:cstheme="minorEastAsia"/>
          <w:color w:val="auto"/>
          <w:highlight w:val="none"/>
        </w:rPr>
      </w:pPr>
      <w:bookmarkStart w:id="29" w:name="_Toc9088"/>
      <w:bookmarkStart w:id="30" w:name="_Toc5608"/>
      <w:r>
        <w:rPr>
          <w:rFonts w:hint="eastAsia" w:asciiTheme="minorEastAsia" w:hAnsiTheme="minorEastAsia" w:eastAsiaTheme="minorEastAsia" w:cstheme="minorEastAsia"/>
          <w:color w:val="auto"/>
          <w:highlight w:val="none"/>
        </w:rPr>
        <w:t>总体要求</w:t>
      </w:r>
      <w:bookmarkEnd w:id="29"/>
      <w:bookmarkEnd w:id="30"/>
    </w:p>
    <w:p>
      <w:pPr>
        <w:autoSpaceDE w:val="0"/>
        <w:autoSpaceDN w:val="0"/>
        <w:adjustRightInd w:val="0"/>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sz w:val="28"/>
          <w:szCs w:val="28"/>
          <w:highlight w:val="none"/>
        </w:rPr>
        <w:t>34、系统建设目标</w:t>
      </w:r>
    </w:p>
    <w:p>
      <w:pPr>
        <w:tabs>
          <w:tab w:val="left" w:pos="840"/>
        </w:tabs>
        <w:spacing w:line="360" w:lineRule="auto"/>
        <w:ind w:firstLine="540" w:firstLineChars="200"/>
        <w:rPr>
          <w:rFonts w:hint="eastAsia" w:ascii="宋体" w:hAnsi="宋体"/>
          <w:color w:val="auto"/>
          <w:sz w:val="27"/>
          <w:szCs w:val="27"/>
          <w:highlight w:val="none"/>
        </w:rPr>
      </w:pPr>
      <w:bookmarkStart w:id="31" w:name="_Toc267313774"/>
      <w:r>
        <w:rPr>
          <w:rFonts w:hint="eastAsia" w:ascii="宋体" w:hAnsi="宋体"/>
          <w:color w:val="auto"/>
          <w:sz w:val="27"/>
          <w:szCs w:val="27"/>
          <w:highlight w:val="none"/>
        </w:rPr>
        <w:t>卡片供应商需配合赣州银行</w:t>
      </w:r>
      <w:r>
        <w:rPr>
          <w:rFonts w:hint="eastAsia" w:ascii="宋体" w:hAnsi="宋体"/>
          <w:color w:val="auto"/>
          <w:sz w:val="27"/>
          <w:szCs w:val="27"/>
          <w:highlight w:val="none"/>
          <w:lang w:eastAsia="zh-CN"/>
        </w:rPr>
        <w:t>第三代社会保障卡</w:t>
      </w:r>
      <w:r>
        <w:rPr>
          <w:rFonts w:hint="eastAsia" w:ascii="宋体" w:hAnsi="宋体"/>
          <w:color w:val="auto"/>
          <w:sz w:val="27"/>
          <w:szCs w:val="27"/>
          <w:highlight w:val="none"/>
        </w:rPr>
        <w:t>项目建设，提供项目投产上线发卡所需卡片及相应的卡片保修等服务；提供项目建设中相关的测试卡片、卡片测试工具、测试案例，协助我行的</w:t>
      </w:r>
      <w:r>
        <w:rPr>
          <w:rFonts w:hint="eastAsia" w:ascii="宋体" w:hAnsi="宋体"/>
          <w:color w:val="auto"/>
          <w:sz w:val="27"/>
          <w:szCs w:val="27"/>
          <w:highlight w:val="none"/>
          <w:lang w:eastAsia="zh-CN"/>
        </w:rPr>
        <w:t>第三代社会保障卡</w:t>
      </w:r>
      <w:r>
        <w:rPr>
          <w:rFonts w:hint="eastAsia" w:ascii="宋体" w:hAnsi="宋体"/>
          <w:color w:val="auto"/>
          <w:sz w:val="27"/>
          <w:szCs w:val="27"/>
          <w:highlight w:val="none"/>
        </w:rPr>
        <w:t>项目通过卡片检测，并为项目建设提供项目实施方案建议等方面的咨询服务，满足我行同卡号换卡等特殊制卡的需求。卡片制作所需加密机由卡片供应商提供，并签订保密协议，我行不在另行采购。</w:t>
      </w:r>
    </w:p>
    <w:p>
      <w:pPr>
        <w:autoSpaceDE w:val="0"/>
        <w:autoSpaceDN w:val="0"/>
        <w:adjustRightInd w:val="0"/>
        <w:snapToGrid w:val="0"/>
        <w:spacing w:line="360" w:lineRule="auto"/>
        <w:ind w:right="32"/>
        <w:rPr>
          <w:rFonts w:hint="eastAsia" w:asciiTheme="minorEastAsia" w:hAnsiTheme="minorEastAsia" w:eastAsiaTheme="minorEastAsia" w:cstheme="minorEastAsia"/>
          <w:b/>
          <w:bCs/>
          <w:color w:val="auto"/>
          <w:sz w:val="27"/>
          <w:szCs w:val="27"/>
          <w:highlight w:val="none"/>
        </w:rPr>
      </w:pPr>
      <w:r>
        <w:rPr>
          <w:rFonts w:hint="eastAsia" w:asciiTheme="minorEastAsia" w:hAnsiTheme="minorEastAsia" w:eastAsiaTheme="minorEastAsia" w:cstheme="minorEastAsia"/>
          <w:b/>
          <w:bCs/>
          <w:color w:val="auto"/>
          <w:sz w:val="27"/>
          <w:szCs w:val="27"/>
          <w:highlight w:val="none"/>
        </w:rPr>
        <w:t>35、系统建设要求</w:t>
      </w:r>
    </w:p>
    <w:p>
      <w:pPr>
        <w:pStyle w:val="38"/>
        <w:ind w:left="0" w:firstLine="540" w:firstLineChars="200"/>
        <w:rPr>
          <w:rFonts w:hint="eastAsia" w:asciiTheme="minorEastAsia" w:hAnsiTheme="minorEastAsia" w:eastAsiaTheme="minorEastAsia" w:cstheme="minorEastAsia"/>
          <w:color w:val="auto"/>
          <w:sz w:val="27"/>
          <w:szCs w:val="27"/>
          <w:highlight w:val="none"/>
        </w:rPr>
      </w:pPr>
      <w:r>
        <w:rPr>
          <w:rFonts w:hint="eastAsia" w:asciiTheme="minorEastAsia" w:hAnsiTheme="minorEastAsia" w:eastAsiaTheme="minorEastAsia" w:cstheme="minorEastAsia"/>
          <w:color w:val="auto"/>
          <w:sz w:val="27"/>
          <w:szCs w:val="27"/>
          <w:highlight w:val="none"/>
        </w:rPr>
        <w:t>本项目需要根据赣州银行</w:t>
      </w:r>
      <w:r>
        <w:rPr>
          <w:rFonts w:hint="eastAsia" w:asciiTheme="minorEastAsia" w:hAnsiTheme="minorEastAsia" w:eastAsiaTheme="minorEastAsia" w:cstheme="minorEastAsia"/>
          <w:color w:val="auto"/>
          <w:sz w:val="27"/>
          <w:szCs w:val="27"/>
          <w:highlight w:val="none"/>
          <w:lang w:eastAsia="zh-CN"/>
        </w:rPr>
        <w:t>第三代社会保障卡项目</w:t>
      </w:r>
      <w:r>
        <w:rPr>
          <w:rFonts w:hint="eastAsia" w:asciiTheme="minorEastAsia" w:hAnsiTheme="minorEastAsia" w:eastAsiaTheme="minorEastAsia" w:cstheme="minorEastAsia"/>
          <w:color w:val="auto"/>
          <w:sz w:val="27"/>
          <w:szCs w:val="27"/>
          <w:highlight w:val="none"/>
        </w:rPr>
        <w:t>的要求进行实施。</w:t>
      </w:r>
    </w:p>
    <w:p>
      <w:pPr>
        <w:autoSpaceDE w:val="0"/>
        <w:autoSpaceDN w:val="0"/>
        <w:adjustRightInd w:val="0"/>
        <w:snapToGrid w:val="0"/>
        <w:spacing w:line="360" w:lineRule="auto"/>
        <w:ind w:right="32"/>
        <w:rPr>
          <w:rFonts w:hint="eastAsia" w:asciiTheme="minorEastAsia" w:hAnsiTheme="minorEastAsia" w:eastAsiaTheme="minorEastAsia" w:cstheme="minorEastAsia"/>
          <w:color w:val="auto"/>
          <w:sz w:val="27"/>
          <w:szCs w:val="27"/>
          <w:highlight w:val="none"/>
        </w:rPr>
      </w:pPr>
    </w:p>
    <w:p>
      <w:pPr>
        <w:pStyle w:val="5"/>
        <w:numPr>
          <w:ilvl w:val="0"/>
          <w:numId w:val="11"/>
        </w:numPr>
        <w:spacing w:line="360" w:lineRule="auto"/>
        <w:ind w:firstLine="643" w:firstLineChars="200"/>
        <w:rPr>
          <w:rFonts w:hint="eastAsia" w:asciiTheme="minorEastAsia" w:hAnsiTheme="minorEastAsia" w:eastAsiaTheme="minorEastAsia" w:cstheme="minorEastAsia"/>
          <w:color w:val="auto"/>
          <w:highlight w:val="none"/>
        </w:rPr>
      </w:pPr>
      <w:bookmarkStart w:id="32" w:name="_Toc9197"/>
      <w:bookmarkStart w:id="33" w:name="_Toc16518"/>
      <w:r>
        <w:rPr>
          <w:rFonts w:hint="eastAsia" w:asciiTheme="minorEastAsia" w:hAnsiTheme="minorEastAsia" w:eastAsiaTheme="minorEastAsia" w:cstheme="minorEastAsia"/>
          <w:color w:val="auto"/>
          <w:highlight w:val="none"/>
        </w:rPr>
        <w:t>业务需求</w:t>
      </w:r>
      <w:bookmarkEnd w:id="32"/>
      <w:bookmarkEnd w:id="33"/>
    </w:p>
    <w:p>
      <w:pPr>
        <w:pStyle w:val="9"/>
        <w:numPr>
          <w:ilvl w:val="0"/>
          <w:numId w:val="12"/>
        </w:numPr>
        <w:ind w:left="0" w:leftChars="0" w:firstLine="0" w:firstLineChars="0"/>
        <w:rPr>
          <w:rFonts w:hint="eastAsia" w:asciiTheme="minorEastAsia" w:hAnsiTheme="minorEastAsia" w:eastAsiaTheme="minorEastAsia" w:cstheme="minorEastAsia"/>
          <w:b/>
          <w:bCs/>
          <w:color w:val="auto"/>
          <w:sz w:val="27"/>
          <w:szCs w:val="27"/>
          <w:highlight w:val="none"/>
          <w:lang w:val="en-US" w:eastAsia="zh-CN"/>
        </w:rPr>
      </w:pPr>
      <w:r>
        <w:rPr>
          <w:rFonts w:hint="eastAsia" w:asciiTheme="minorEastAsia" w:hAnsiTheme="minorEastAsia" w:eastAsiaTheme="minorEastAsia" w:cstheme="minorEastAsia"/>
          <w:b/>
          <w:bCs/>
          <w:color w:val="auto"/>
          <w:sz w:val="27"/>
          <w:szCs w:val="27"/>
          <w:highlight w:val="none"/>
          <w:lang w:val="en-US" w:eastAsia="zh-CN"/>
        </w:rPr>
        <w:t>总体要求</w:t>
      </w:r>
    </w:p>
    <w:p>
      <w:pPr>
        <w:pStyle w:val="9"/>
        <w:numPr>
          <w:ilvl w:val="0"/>
          <w:numId w:val="0"/>
        </w:numPr>
        <w:rPr>
          <w:rFonts w:hint="eastAsia" w:asciiTheme="minorEastAsia" w:hAnsiTheme="minorEastAsia" w:eastAsiaTheme="minorEastAsia" w:cstheme="minorEastAsia"/>
          <w:color w:val="auto"/>
          <w:kern w:val="2"/>
          <w:sz w:val="27"/>
          <w:szCs w:val="27"/>
          <w:highlight w:val="none"/>
          <w:lang w:val="en-US" w:eastAsia="zh-CN" w:bidi="ar-SA"/>
        </w:rPr>
      </w:pPr>
      <w:r>
        <w:rPr>
          <w:rFonts w:hint="eastAsia" w:asciiTheme="minorEastAsia" w:hAnsiTheme="minorEastAsia" w:eastAsiaTheme="minorEastAsia" w:cstheme="minorEastAsia"/>
          <w:color w:val="auto"/>
          <w:kern w:val="2"/>
          <w:sz w:val="27"/>
          <w:szCs w:val="27"/>
          <w:highlight w:val="none"/>
          <w:lang w:val="en-US" w:eastAsia="zh-CN" w:bidi="ar-SA"/>
        </w:rPr>
        <w:t>36.1卡片基本要求</w:t>
      </w:r>
    </w:p>
    <w:p>
      <w:pPr>
        <w:pStyle w:val="9"/>
        <w:numPr>
          <w:ilvl w:val="0"/>
          <w:numId w:val="0"/>
        </w:numPr>
        <w:ind w:firstLine="540"/>
        <w:rPr>
          <w:rFonts w:hint="eastAsia" w:asciiTheme="minorEastAsia" w:hAnsiTheme="minorEastAsia" w:eastAsiaTheme="minorEastAsia" w:cstheme="minorEastAsia"/>
          <w:color w:val="auto"/>
          <w:kern w:val="2"/>
          <w:sz w:val="27"/>
          <w:szCs w:val="27"/>
          <w:highlight w:val="none"/>
          <w:lang w:val="en-US" w:eastAsia="zh-CN" w:bidi="ar-SA"/>
        </w:rPr>
      </w:pPr>
      <w:r>
        <w:rPr>
          <w:rFonts w:hint="eastAsia" w:asciiTheme="minorEastAsia" w:hAnsiTheme="minorEastAsia" w:eastAsiaTheme="minorEastAsia" w:cstheme="minorEastAsia"/>
          <w:color w:val="auto"/>
          <w:kern w:val="2"/>
          <w:sz w:val="27"/>
          <w:szCs w:val="27"/>
          <w:highlight w:val="none"/>
          <w:lang w:val="en-US" w:eastAsia="zh-CN" w:bidi="ar-SA"/>
        </w:rPr>
        <w:t>第三代社会保障卡采用的是“芯片+隐蔽磁条”的双介质卡，结合应用需求，卡片设计为存储容量80Ｋ-160Ｋ的双界面CPU芯片卡。基本应用是社会保障应用和金融PBOC3.0借记应用，必须符合人力资源和社会保障部关于社会保障卡相关规范和人民银行的PBOC3.0相关规范。</w:t>
      </w:r>
    </w:p>
    <w:p>
      <w:pPr>
        <w:pStyle w:val="9"/>
        <w:numPr>
          <w:ilvl w:val="0"/>
          <w:numId w:val="0"/>
        </w:numPr>
        <w:rPr>
          <w:rFonts w:hint="eastAsia" w:asciiTheme="minorEastAsia" w:hAnsiTheme="minorEastAsia" w:eastAsiaTheme="minorEastAsia" w:cstheme="minorEastAsia"/>
          <w:color w:val="auto"/>
          <w:kern w:val="2"/>
          <w:sz w:val="27"/>
          <w:szCs w:val="27"/>
          <w:highlight w:val="none"/>
          <w:lang w:val="en-US" w:eastAsia="zh-CN" w:bidi="ar-SA"/>
        </w:rPr>
      </w:pPr>
      <w:r>
        <w:rPr>
          <w:rFonts w:hint="eastAsia" w:asciiTheme="minorEastAsia" w:hAnsiTheme="minorEastAsia" w:eastAsiaTheme="minorEastAsia" w:cstheme="minorEastAsia"/>
          <w:color w:val="auto"/>
          <w:kern w:val="2"/>
          <w:sz w:val="27"/>
          <w:szCs w:val="27"/>
          <w:highlight w:val="none"/>
          <w:lang w:val="en-US" w:eastAsia="zh-CN" w:bidi="ar-SA"/>
        </w:rPr>
        <w:t>36.2第三代社会保障卡严格按照招标人提供的卡规划方案和密钥体系完成卡芯片的初始化和个人化工作。</w:t>
      </w:r>
    </w:p>
    <w:p>
      <w:pPr>
        <w:pStyle w:val="9"/>
        <w:numPr>
          <w:ilvl w:val="0"/>
          <w:numId w:val="0"/>
        </w:numPr>
        <w:rPr>
          <w:rFonts w:hint="eastAsia" w:asciiTheme="minorEastAsia" w:hAnsiTheme="minorEastAsia" w:eastAsiaTheme="minorEastAsia" w:cstheme="minorEastAsia"/>
          <w:color w:val="auto"/>
          <w:kern w:val="2"/>
          <w:sz w:val="27"/>
          <w:szCs w:val="27"/>
          <w:highlight w:val="none"/>
          <w:lang w:val="en-US" w:eastAsia="zh-CN" w:bidi="ar-SA"/>
        </w:rPr>
      </w:pPr>
      <w:r>
        <w:rPr>
          <w:rFonts w:hint="eastAsia" w:asciiTheme="minorEastAsia" w:hAnsiTheme="minorEastAsia" w:eastAsiaTheme="minorEastAsia" w:cstheme="minorEastAsia"/>
          <w:color w:val="auto"/>
          <w:kern w:val="2"/>
          <w:sz w:val="27"/>
          <w:szCs w:val="27"/>
          <w:highlight w:val="none"/>
          <w:lang w:val="en-US" w:eastAsia="zh-CN" w:bidi="ar-SA"/>
        </w:rPr>
        <w:t>36.3在项目实施过程中及后续优化中，人力资源和社会保障部对第三代社会保障卡有新的技术升级要求，投标人需按采购人的要求，积极配合完成第三代社会保障卡新要求的升级检测服备等相关事宜。</w:t>
      </w:r>
    </w:p>
    <w:p>
      <w:pPr>
        <w:pStyle w:val="9"/>
        <w:numPr>
          <w:ilvl w:val="0"/>
          <w:numId w:val="0"/>
        </w:numPr>
        <w:rPr>
          <w:rFonts w:hint="eastAsia" w:asciiTheme="minorEastAsia" w:hAnsiTheme="minorEastAsia" w:eastAsiaTheme="minorEastAsia" w:cstheme="minorEastAsia"/>
          <w:color w:val="auto"/>
          <w:kern w:val="2"/>
          <w:sz w:val="27"/>
          <w:szCs w:val="27"/>
          <w:highlight w:val="none"/>
          <w:lang w:val="en-US" w:eastAsia="zh-CN" w:bidi="ar-SA"/>
        </w:rPr>
      </w:pPr>
      <w:r>
        <w:rPr>
          <w:rFonts w:hint="eastAsia" w:asciiTheme="minorEastAsia" w:hAnsiTheme="minorEastAsia" w:eastAsiaTheme="minorEastAsia" w:cstheme="minorEastAsia"/>
          <w:color w:val="auto"/>
          <w:kern w:val="2"/>
          <w:sz w:val="27"/>
          <w:szCs w:val="27"/>
          <w:highlight w:val="none"/>
          <w:lang w:val="en-US" w:eastAsia="zh-CN" w:bidi="ar-SA"/>
        </w:rPr>
        <w:t>36.4投标人所用芯片必须符合人力资源和社会保障部关于社会保障卡相关规范和人民银行《中国金融集成电路（ＩＣ）卡规范Ｖ3.0》的要求，满足人力资源和社会保障卡一卡多用的要求，支持金融应用要求。支持《建设事业ＣＰＵ卡操作系统技术要求》和《城市公共交通ＩＣ卡技术规范》。</w:t>
      </w:r>
    </w:p>
    <w:p>
      <w:pPr>
        <w:spacing w:line="560" w:lineRule="exact"/>
        <w:rPr>
          <w:rFonts w:hint="eastAsia" w:asciiTheme="minorEastAsia" w:hAnsiTheme="minorEastAsia" w:eastAsiaTheme="minorEastAsia" w:cstheme="minorEastAsia"/>
          <w:color w:val="auto"/>
          <w:kern w:val="2"/>
          <w:sz w:val="27"/>
          <w:szCs w:val="27"/>
          <w:highlight w:val="none"/>
          <w:lang w:val="en-US" w:eastAsia="zh-CN" w:bidi="ar-SA"/>
        </w:rPr>
      </w:pPr>
      <w:r>
        <w:rPr>
          <w:rFonts w:hint="eastAsia" w:asciiTheme="minorEastAsia" w:hAnsiTheme="minorEastAsia" w:eastAsiaTheme="minorEastAsia" w:cstheme="minorEastAsia"/>
          <w:color w:val="auto"/>
          <w:kern w:val="2"/>
          <w:sz w:val="27"/>
          <w:szCs w:val="27"/>
          <w:highlight w:val="none"/>
          <w:lang w:val="en-US" w:eastAsia="zh-CN" w:bidi="ar-SA"/>
        </w:rPr>
        <w:t>36.5废（坏）卡率的要求：</w:t>
      </w:r>
    </w:p>
    <w:p>
      <w:pPr>
        <w:spacing w:line="560" w:lineRule="exact"/>
        <w:rPr>
          <w:rFonts w:hint="eastAsia" w:asciiTheme="minorEastAsia" w:hAnsiTheme="minorEastAsia" w:eastAsiaTheme="minorEastAsia" w:cstheme="minorEastAsia"/>
          <w:color w:val="auto"/>
          <w:kern w:val="2"/>
          <w:sz w:val="27"/>
          <w:szCs w:val="27"/>
          <w:highlight w:val="none"/>
          <w:lang w:val="en-US" w:eastAsia="zh-CN" w:bidi="ar-SA"/>
        </w:rPr>
      </w:pPr>
      <w:r>
        <w:rPr>
          <w:rFonts w:hint="eastAsia" w:asciiTheme="minorEastAsia" w:hAnsiTheme="minorEastAsia" w:eastAsiaTheme="minorEastAsia" w:cstheme="minorEastAsia"/>
          <w:color w:val="auto"/>
          <w:kern w:val="2"/>
          <w:sz w:val="27"/>
          <w:szCs w:val="27"/>
          <w:highlight w:val="none"/>
          <w:lang w:val="en-US" w:eastAsia="zh-CN" w:bidi="ar-SA"/>
        </w:rPr>
        <w:t>　　中标人必须对坏卡负责免费无偿更换，金融IC借记卡验收废（坏）卡率不超过2‰，否则，中标人应全部召回该批产品，并承担由此产生的所有损失。</w:t>
      </w:r>
    </w:p>
    <w:p>
      <w:pPr>
        <w:spacing w:line="560" w:lineRule="exact"/>
        <w:rPr>
          <w:rFonts w:hint="eastAsia" w:asciiTheme="minorEastAsia" w:hAnsiTheme="minorEastAsia" w:eastAsiaTheme="minorEastAsia" w:cstheme="minorEastAsia"/>
          <w:color w:val="auto"/>
          <w:kern w:val="2"/>
          <w:sz w:val="27"/>
          <w:szCs w:val="27"/>
          <w:highlight w:val="none"/>
          <w:lang w:val="en-US" w:eastAsia="zh-CN" w:bidi="ar-SA"/>
        </w:rPr>
      </w:pPr>
      <w:r>
        <w:rPr>
          <w:rFonts w:hint="eastAsia" w:asciiTheme="minorEastAsia" w:hAnsiTheme="minorEastAsia" w:eastAsiaTheme="minorEastAsia" w:cstheme="minorEastAsia"/>
          <w:color w:val="auto"/>
          <w:kern w:val="2"/>
          <w:sz w:val="27"/>
          <w:szCs w:val="27"/>
          <w:highlight w:val="none"/>
          <w:lang w:val="en-US" w:eastAsia="zh-CN" w:bidi="ar-SA"/>
        </w:rPr>
        <w:t>36.6针对本项目需求，投标人必须提供完善的个人化技术方案。要求投标人必须具备有安全保障的硬件加密传输设备及系统软件，采用完善的发卡流程，确保金融IC卡的发卡数据安全。提供突发情况下的个人化应急预案。</w:t>
      </w:r>
    </w:p>
    <w:p>
      <w:pPr>
        <w:spacing w:line="560" w:lineRule="exact"/>
        <w:rPr>
          <w:rFonts w:hint="eastAsia" w:asciiTheme="minorEastAsia" w:hAnsiTheme="minorEastAsia" w:eastAsiaTheme="minorEastAsia" w:cstheme="minorEastAsia"/>
          <w:color w:val="auto"/>
          <w:kern w:val="2"/>
          <w:sz w:val="27"/>
          <w:szCs w:val="27"/>
          <w:highlight w:val="none"/>
          <w:lang w:val="en-US" w:eastAsia="zh-CN" w:bidi="ar-SA"/>
        </w:rPr>
      </w:pPr>
      <w:r>
        <w:rPr>
          <w:rFonts w:hint="eastAsia" w:asciiTheme="minorEastAsia" w:hAnsiTheme="minorEastAsia" w:eastAsiaTheme="minorEastAsia" w:cstheme="minorEastAsia"/>
          <w:color w:val="auto"/>
          <w:kern w:val="2"/>
          <w:sz w:val="27"/>
          <w:szCs w:val="27"/>
          <w:highlight w:val="none"/>
          <w:lang w:val="en-US" w:eastAsia="zh-CN" w:bidi="ar-SA"/>
        </w:rPr>
        <w:t>36.7投标人不能将银行提供的制卡数据相关信息应用于其它目的，保证数据不向第三者泄漏，发卡结束后，立即将相关数据销毁。</w:t>
      </w:r>
    </w:p>
    <w:p>
      <w:pPr>
        <w:spacing w:line="560" w:lineRule="exact"/>
        <w:rPr>
          <w:rFonts w:hint="eastAsia" w:asciiTheme="minorEastAsia" w:hAnsiTheme="minorEastAsia" w:eastAsiaTheme="minorEastAsia" w:cstheme="minorEastAsia"/>
          <w:color w:val="auto"/>
          <w:kern w:val="2"/>
          <w:sz w:val="27"/>
          <w:szCs w:val="27"/>
          <w:highlight w:val="none"/>
          <w:lang w:val="en-US" w:eastAsia="zh-CN" w:bidi="ar-SA"/>
        </w:rPr>
      </w:pPr>
      <w:r>
        <w:rPr>
          <w:rFonts w:hint="eastAsia" w:asciiTheme="minorEastAsia" w:hAnsiTheme="minorEastAsia" w:eastAsiaTheme="minorEastAsia" w:cstheme="minorEastAsia"/>
          <w:color w:val="auto"/>
          <w:kern w:val="2"/>
          <w:sz w:val="27"/>
          <w:szCs w:val="27"/>
          <w:highlight w:val="none"/>
          <w:lang w:val="en-US" w:eastAsia="zh-CN" w:bidi="ar-SA"/>
        </w:rPr>
        <w:t>36.8卡片内要求存入有持卡人的个人信息，能关联医保、医疗等多个账户，可作为每个持卡人的电子身份证，用于办理业务、支付费用、查询信息等业务。</w:t>
      </w:r>
    </w:p>
    <w:p>
      <w:pPr>
        <w:rPr>
          <w:rFonts w:hint="eastAsia" w:asciiTheme="minorEastAsia" w:hAnsiTheme="minorEastAsia" w:eastAsiaTheme="minorEastAsia" w:cstheme="minorEastAsia"/>
          <w:color w:val="auto"/>
          <w:highlight w:val="none"/>
        </w:rPr>
      </w:pPr>
    </w:p>
    <w:p>
      <w:pPr>
        <w:pStyle w:val="9"/>
        <w:ind w:firstLine="0"/>
        <w:rPr>
          <w:rFonts w:hint="eastAsia" w:asciiTheme="minorEastAsia" w:hAnsiTheme="minorEastAsia" w:eastAsiaTheme="minorEastAsia" w:cstheme="minorEastAsia"/>
          <w:color w:val="auto"/>
          <w:highlight w:val="none"/>
        </w:rPr>
      </w:pPr>
    </w:p>
    <w:p>
      <w:pPr>
        <w:pStyle w:val="4"/>
        <w:jc w:val="center"/>
        <w:rPr>
          <w:rFonts w:hint="eastAsia" w:asciiTheme="minorEastAsia" w:hAnsiTheme="minorEastAsia" w:eastAsiaTheme="minorEastAsia" w:cstheme="minorEastAsia"/>
          <w:color w:val="auto"/>
          <w:kern w:val="0"/>
          <w:highlight w:val="none"/>
        </w:rPr>
      </w:pPr>
      <w:bookmarkStart w:id="34" w:name="_Toc423337560"/>
      <w:bookmarkStart w:id="35" w:name="_Toc17524"/>
      <w:r>
        <w:rPr>
          <w:rFonts w:hint="eastAsia" w:asciiTheme="minorEastAsia" w:hAnsiTheme="minorEastAsia" w:eastAsiaTheme="minorEastAsia" w:cstheme="minorEastAsia"/>
          <w:color w:val="auto"/>
          <w:kern w:val="0"/>
          <w:highlight w:val="none"/>
        </w:rPr>
        <w:t>四、</w:t>
      </w:r>
      <w:bookmarkEnd w:id="31"/>
      <w:bookmarkStart w:id="36" w:name="_Toc268015106"/>
      <w:r>
        <w:rPr>
          <w:rFonts w:hint="eastAsia" w:asciiTheme="minorEastAsia" w:hAnsiTheme="minorEastAsia" w:eastAsiaTheme="minorEastAsia" w:cstheme="minorEastAsia"/>
          <w:color w:val="auto"/>
          <w:kern w:val="0"/>
          <w:highlight w:val="none"/>
        </w:rPr>
        <w:t>合同条款</w:t>
      </w:r>
      <w:bookmarkEnd w:id="34"/>
      <w:bookmarkEnd w:id="35"/>
      <w:bookmarkEnd w:id="36"/>
    </w:p>
    <w:p>
      <w:pPr>
        <w:spacing w:line="360" w:lineRule="auto"/>
        <w:rPr>
          <w:rFonts w:hint="eastAsia" w:asciiTheme="minorEastAsia" w:hAnsiTheme="minorEastAsia" w:eastAsiaTheme="minorEastAsia" w:cstheme="minorEastAsia"/>
          <w:color w:val="auto"/>
          <w:kern w:val="0"/>
          <w:sz w:val="27"/>
          <w:szCs w:val="27"/>
          <w:highlight w:val="none"/>
        </w:rPr>
      </w:pPr>
      <w:bookmarkStart w:id="37" w:name="_Toc268015108"/>
      <w:r>
        <w:rPr>
          <w:rFonts w:hint="eastAsia" w:asciiTheme="minorEastAsia" w:hAnsiTheme="minorEastAsia" w:eastAsiaTheme="minorEastAsia" w:cstheme="minorEastAsia"/>
          <w:color w:val="auto"/>
          <w:kern w:val="0"/>
          <w:sz w:val="27"/>
          <w:szCs w:val="27"/>
          <w:highlight w:val="none"/>
        </w:rPr>
        <w:t>1. 定义</w:t>
      </w:r>
      <w:bookmarkEnd w:id="37"/>
    </w:p>
    <w:p>
      <w:pPr>
        <w:spacing w:line="360" w:lineRule="auto"/>
        <w:ind w:firstLine="405" w:firstLineChars="150"/>
        <w:rPr>
          <w:rFonts w:hint="eastAsia" w:asciiTheme="minorEastAsia" w:hAnsiTheme="minorEastAsia" w:eastAsiaTheme="minorEastAsia" w:cstheme="minorEastAsia"/>
          <w:color w:val="auto"/>
          <w:kern w:val="0"/>
          <w:sz w:val="27"/>
          <w:szCs w:val="27"/>
          <w:highlight w:val="none"/>
        </w:rPr>
      </w:pPr>
      <w:r>
        <w:rPr>
          <w:rFonts w:hint="eastAsia" w:asciiTheme="minorEastAsia" w:hAnsiTheme="minorEastAsia" w:eastAsiaTheme="minorEastAsia" w:cstheme="minorEastAsia"/>
          <w:color w:val="auto"/>
          <w:kern w:val="0"/>
          <w:sz w:val="27"/>
          <w:szCs w:val="27"/>
          <w:highlight w:val="none"/>
        </w:rPr>
        <w:t>本合同下列术语应解释为：</w:t>
      </w:r>
    </w:p>
    <w:p>
      <w:pPr>
        <w:spacing w:line="360" w:lineRule="auto"/>
        <w:ind w:firstLine="135" w:firstLineChars="50"/>
        <w:rPr>
          <w:rFonts w:hint="eastAsia" w:asciiTheme="minorEastAsia" w:hAnsiTheme="minorEastAsia" w:eastAsiaTheme="minorEastAsia" w:cstheme="minorEastAsia"/>
          <w:color w:val="auto"/>
          <w:kern w:val="0"/>
          <w:sz w:val="27"/>
          <w:szCs w:val="27"/>
          <w:highlight w:val="none"/>
        </w:rPr>
      </w:pPr>
      <w:r>
        <w:rPr>
          <w:rFonts w:hint="eastAsia" w:asciiTheme="minorEastAsia" w:hAnsiTheme="minorEastAsia" w:eastAsiaTheme="minorEastAsia" w:cstheme="minorEastAsia"/>
          <w:color w:val="auto"/>
          <w:kern w:val="0"/>
          <w:sz w:val="27"/>
          <w:szCs w:val="27"/>
          <w:highlight w:val="none"/>
        </w:rPr>
        <w:t>1.1“合同” 是指买卖双方签署的、合同格式中载明的买卖双方所达成的协议，包括所有的附件、附录和构成合同的其它文件。</w:t>
      </w:r>
    </w:p>
    <w:p>
      <w:pPr>
        <w:spacing w:line="360" w:lineRule="auto"/>
        <w:ind w:firstLine="135" w:firstLineChars="50"/>
        <w:rPr>
          <w:rFonts w:hint="eastAsia" w:asciiTheme="minorEastAsia" w:hAnsiTheme="minorEastAsia" w:eastAsiaTheme="minorEastAsia" w:cstheme="minorEastAsia"/>
          <w:color w:val="auto"/>
          <w:kern w:val="0"/>
          <w:sz w:val="27"/>
          <w:szCs w:val="27"/>
          <w:highlight w:val="none"/>
        </w:rPr>
      </w:pPr>
      <w:r>
        <w:rPr>
          <w:rFonts w:hint="eastAsia" w:asciiTheme="minorEastAsia" w:hAnsiTheme="minorEastAsia" w:eastAsiaTheme="minorEastAsia" w:cstheme="minorEastAsia"/>
          <w:color w:val="auto"/>
          <w:kern w:val="0"/>
          <w:sz w:val="27"/>
          <w:szCs w:val="27"/>
          <w:highlight w:val="none"/>
        </w:rPr>
        <w:t>1.2“合同价”是指根据本合同规定卖方在正确地完全履行合同义务后买方应支付给卖方的价款。</w:t>
      </w:r>
    </w:p>
    <w:p>
      <w:pPr>
        <w:spacing w:line="360" w:lineRule="auto"/>
        <w:ind w:firstLine="135" w:firstLineChars="50"/>
        <w:rPr>
          <w:rFonts w:hint="eastAsia" w:asciiTheme="minorEastAsia" w:hAnsiTheme="minorEastAsia" w:eastAsiaTheme="minorEastAsia" w:cstheme="minorEastAsia"/>
          <w:color w:val="auto"/>
          <w:kern w:val="0"/>
          <w:sz w:val="27"/>
          <w:szCs w:val="27"/>
          <w:highlight w:val="none"/>
        </w:rPr>
      </w:pPr>
      <w:r>
        <w:rPr>
          <w:rFonts w:hint="eastAsia" w:asciiTheme="minorEastAsia" w:hAnsiTheme="minorEastAsia" w:eastAsiaTheme="minorEastAsia" w:cstheme="minorEastAsia"/>
          <w:color w:val="auto"/>
          <w:kern w:val="0"/>
          <w:sz w:val="27"/>
          <w:szCs w:val="27"/>
          <w:highlight w:val="none"/>
        </w:rPr>
        <w:t>1.3“货物” 是指投标供应商制造或组织符合招标文件要求，并且必须是其合法生产的符合国家有关标准的各种形态和种类的物品，包括原材料、燃料、设备、产品等。</w:t>
      </w:r>
    </w:p>
    <w:p>
      <w:pPr>
        <w:spacing w:line="360" w:lineRule="auto"/>
        <w:ind w:firstLine="135" w:firstLineChars="50"/>
        <w:rPr>
          <w:rFonts w:hint="eastAsia" w:asciiTheme="minorEastAsia" w:hAnsiTheme="minorEastAsia" w:eastAsiaTheme="minorEastAsia" w:cstheme="minorEastAsia"/>
          <w:color w:val="auto"/>
          <w:kern w:val="0"/>
          <w:sz w:val="27"/>
          <w:szCs w:val="27"/>
          <w:highlight w:val="none"/>
        </w:rPr>
      </w:pPr>
      <w:r>
        <w:rPr>
          <w:rFonts w:hint="eastAsia" w:asciiTheme="minorEastAsia" w:hAnsiTheme="minorEastAsia" w:eastAsiaTheme="minorEastAsia" w:cstheme="minorEastAsia"/>
          <w:color w:val="auto"/>
          <w:kern w:val="0"/>
          <w:sz w:val="27"/>
          <w:szCs w:val="27"/>
          <w:highlight w:val="none"/>
        </w:rPr>
        <w:t>1.4“服务” 是指根据合同规定卖方承担与供货或服务等有关的辅助服务，如安装、调试、技术服务等。</w:t>
      </w:r>
    </w:p>
    <w:p>
      <w:pPr>
        <w:spacing w:line="360" w:lineRule="auto"/>
        <w:ind w:firstLine="135" w:firstLineChars="50"/>
        <w:rPr>
          <w:rFonts w:hint="eastAsia" w:asciiTheme="minorEastAsia" w:hAnsiTheme="minorEastAsia" w:eastAsiaTheme="minorEastAsia" w:cstheme="minorEastAsia"/>
          <w:color w:val="auto"/>
          <w:kern w:val="0"/>
          <w:sz w:val="27"/>
          <w:szCs w:val="27"/>
          <w:highlight w:val="none"/>
        </w:rPr>
      </w:pPr>
      <w:r>
        <w:rPr>
          <w:rFonts w:hint="eastAsia" w:asciiTheme="minorEastAsia" w:hAnsiTheme="minorEastAsia" w:eastAsiaTheme="minorEastAsia" w:cstheme="minorEastAsia"/>
          <w:color w:val="auto"/>
          <w:kern w:val="0"/>
          <w:sz w:val="27"/>
          <w:szCs w:val="27"/>
          <w:highlight w:val="none"/>
        </w:rPr>
        <w:t>1.5“买方”是指购买货物的采购人。</w:t>
      </w:r>
    </w:p>
    <w:p>
      <w:pPr>
        <w:spacing w:line="360" w:lineRule="auto"/>
        <w:ind w:firstLine="135" w:firstLineChars="50"/>
        <w:rPr>
          <w:rFonts w:hint="eastAsia" w:asciiTheme="minorEastAsia" w:hAnsiTheme="minorEastAsia" w:eastAsiaTheme="minorEastAsia" w:cstheme="minorEastAsia"/>
          <w:color w:val="auto"/>
          <w:kern w:val="0"/>
          <w:sz w:val="27"/>
          <w:szCs w:val="27"/>
          <w:highlight w:val="none"/>
        </w:rPr>
      </w:pPr>
      <w:r>
        <w:rPr>
          <w:rFonts w:hint="eastAsia" w:asciiTheme="minorEastAsia" w:hAnsiTheme="minorEastAsia" w:eastAsiaTheme="minorEastAsia" w:cstheme="minorEastAsia"/>
          <w:color w:val="auto"/>
          <w:kern w:val="0"/>
          <w:sz w:val="27"/>
          <w:szCs w:val="27"/>
          <w:highlight w:val="none"/>
        </w:rPr>
        <w:t>1.6“卖方”是指根据合同规定提供货物和服务的中标供应商。</w:t>
      </w:r>
    </w:p>
    <w:p>
      <w:pPr>
        <w:spacing w:line="360" w:lineRule="auto"/>
        <w:ind w:firstLine="135" w:firstLineChars="50"/>
        <w:rPr>
          <w:rFonts w:hint="eastAsia" w:asciiTheme="minorEastAsia" w:hAnsiTheme="minorEastAsia" w:eastAsiaTheme="minorEastAsia" w:cstheme="minorEastAsia"/>
          <w:color w:val="auto"/>
          <w:kern w:val="0"/>
          <w:sz w:val="27"/>
          <w:szCs w:val="27"/>
          <w:highlight w:val="none"/>
        </w:rPr>
      </w:pPr>
      <w:r>
        <w:rPr>
          <w:rFonts w:hint="eastAsia" w:asciiTheme="minorEastAsia" w:hAnsiTheme="minorEastAsia" w:eastAsiaTheme="minorEastAsia" w:cstheme="minorEastAsia"/>
          <w:color w:val="auto"/>
          <w:kern w:val="0"/>
          <w:sz w:val="27"/>
          <w:szCs w:val="27"/>
          <w:highlight w:val="none"/>
        </w:rPr>
        <w:t>1.7“现场”系指合同项下货物将要进行安装和运行的地点。</w:t>
      </w:r>
    </w:p>
    <w:p>
      <w:pPr>
        <w:spacing w:line="360" w:lineRule="auto"/>
        <w:ind w:firstLine="135" w:firstLineChars="50"/>
        <w:rPr>
          <w:rFonts w:hint="eastAsia" w:asciiTheme="minorEastAsia" w:hAnsiTheme="minorEastAsia" w:eastAsiaTheme="minorEastAsia" w:cstheme="minorEastAsia"/>
          <w:color w:val="auto"/>
          <w:kern w:val="0"/>
          <w:sz w:val="27"/>
          <w:szCs w:val="27"/>
          <w:highlight w:val="none"/>
        </w:rPr>
      </w:pPr>
      <w:r>
        <w:rPr>
          <w:rFonts w:hint="eastAsia" w:asciiTheme="minorEastAsia" w:hAnsiTheme="minorEastAsia" w:eastAsiaTheme="minorEastAsia" w:cstheme="minorEastAsia"/>
          <w:color w:val="auto"/>
          <w:kern w:val="0"/>
          <w:sz w:val="27"/>
          <w:szCs w:val="27"/>
          <w:highlight w:val="none"/>
        </w:rPr>
        <w:t xml:space="preserve">1.8“验收”系指合同双方依据规定的程序和条件确认合同项下的货物符合技术规范要求的活动。 </w:t>
      </w:r>
    </w:p>
    <w:p>
      <w:pPr>
        <w:spacing w:line="360" w:lineRule="auto"/>
        <w:rPr>
          <w:rFonts w:hint="eastAsia" w:asciiTheme="minorEastAsia" w:hAnsiTheme="minorEastAsia" w:eastAsiaTheme="minorEastAsia" w:cstheme="minorEastAsia"/>
          <w:color w:val="auto"/>
          <w:kern w:val="0"/>
          <w:sz w:val="27"/>
          <w:szCs w:val="27"/>
          <w:highlight w:val="none"/>
        </w:rPr>
      </w:pPr>
      <w:bookmarkStart w:id="38" w:name="_Toc268015109"/>
      <w:r>
        <w:rPr>
          <w:rFonts w:hint="eastAsia" w:asciiTheme="minorEastAsia" w:hAnsiTheme="minorEastAsia" w:eastAsiaTheme="minorEastAsia" w:cstheme="minorEastAsia"/>
          <w:color w:val="auto"/>
          <w:kern w:val="0"/>
          <w:sz w:val="27"/>
          <w:szCs w:val="27"/>
          <w:highlight w:val="none"/>
        </w:rPr>
        <w:t>2. 技术规范</w:t>
      </w:r>
      <w:bookmarkEnd w:id="38"/>
    </w:p>
    <w:p>
      <w:pPr>
        <w:spacing w:line="360" w:lineRule="auto"/>
        <w:ind w:firstLine="135" w:firstLineChars="50"/>
        <w:rPr>
          <w:rFonts w:hint="eastAsia" w:asciiTheme="minorEastAsia" w:hAnsiTheme="minorEastAsia" w:eastAsiaTheme="minorEastAsia" w:cstheme="minorEastAsia"/>
          <w:color w:val="auto"/>
          <w:kern w:val="0"/>
          <w:sz w:val="27"/>
          <w:szCs w:val="27"/>
          <w:highlight w:val="none"/>
        </w:rPr>
      </w:pPr>
      <w:r>
        <w:rPr>
          <w:rFonts w:hint="eastAsia" w:asciiTheme="minorEastAsia" w:hAnsiTheme="minorEastAsia" w:eastAsiaTheme="minorEastAsia" w:cstheme="minorEastAsia"/>
          <w:color w:val="auto"/>
          <w:kern w:val="0"/>
          <w:sz w:val="27"/>
          <w:szCs w:val="27"/>
          <w:highlight w:val="none"/>
        </w:rPr>
        <w:t>2.1卖方提交和交付货物的技术规范应与招标文件规定的技术规范和技术规范附件（如果有的话）及其投标文件的技术规范偏离表（如果被买方接受的话）相一致。</w:t>
      </w:r>
    </w:p>
    <w:p>
      <w:pPr>
        <w:spacing w:line="360" w:lineRule="auto"/>
        <w:ind w:firstLine="135" w:firstLineChars="50"/>
        <w:rPr>
          <w:rFonts w:hint="eastAsia" w:asciiTheme="minorEastAsia" w:hAnsiTheme="minorEastAsia" w:eastAsiaTheme="minorEastAsia" w:cstheme="minorEastAsia"/>
          <w:color w:val="auto"/>
          <w:kern w:val="0"/>
          <w:sz w:val="27"/>
          <w:szCs w:val="27"/>
          <w:highlight w:val="none"/>
        </w:rPr>
      </w:pPr>
      <w:r>
        <w:rPr>
          <w:rFonts w:hint="eastAsia" w:asciiTheme="minorEastAsia" w:hAnsiTheme="minorEastAsia" w:eastAsiaTheme="minorEastAsia" w:cstheme="minorEastAsia"/>
          <w:color w:val="auto"/>
          <w:kern w:val="0"/>
          <w:sz w:val="27"/>
          <w:szCs w:val="27"/>
          <w:highlight w:val="none"/>
        </w:rPr>
        <w:t>2.2技术规范中未有规定的，则以国家有关部门现行有效的标准及规范为准。</w:t>
      </w:r>
    </w:p>
    <w:p>
      <w:pPr>
        <w:spacing w:line="360" w:lineRule="auto"/>
        <w:rPr>
          <w:rFonts w:hint="eastAsia" w:asciiTheme="minorEastAsia" w:hAnsiTheme="minorEastAsia" w:eastAsiaTheme="minorEastAsia" w:cstheme="minorEastAsia"/>
          <w:color w:val="auto"/>
          <w:kern w:val="0"/>
          <w:sz w:val="27"/>
          <w:szCs w:val="27"/>
          <w:highlight w:val="none"/>
        </w:rPr>
      </w:pPr>
      <w:bookmarkStart w:id="39" w:name="_Toc268015110"/>
      <w:r>
        <w:rPr>
          <w:rFonts w:hint="eastAsia" w:asciiTheme="minorEastAsia" w:hAnsiTheme="minorEastAsia" w:eastAsiaTheme="minorEastAsia" w:cstheme="minorEastAsia"/>
          <w:color w:val="auto"/>
          <w:kern w:val="0"/>
          <w:sz w:val="27"/>
          <w:szCs w:val="27"/>
          <w:highlight w:val="none"/>
        </w:rPr>
        <w:t>3. 知识产权</w:t>
      </w:r>
      <w:bookmarkEnd w:id="39"/>
    </w:p>
    <w:p>
      <w:pPr>
        <w:spacing w:line="360" w:lineRule="auto"/>
        <w:ind w:firstLine="135" w:firstLineChars="50"/>
        <w:rPr>
          <w:rFonts w:hint="eastAsia" w:asciiTheme="minorEastAsia" w:hAnsiTheme="minorEastAsia" w:eastAsiaTheme="minorEastAsia" w:cstheme="minorEastAsia"/>
          <w:color w:val="auto"/>
          <w:kern w:val="0"/>
          <w:sz w:val="27"/>
          <w:szCs w:val="27"/>
          <w:highlight w:val="none"/>
        </w:rPr>
      </w:pPr>
      <w:r>
        <w:rPr>
          <w:rFonts w:hint="eastAsia" w:asciiTheme="minorEastAsia" w:hAnsiTheme="minorEastAsia" w:eastAsiaTheme="minorEastAsia" w:cstheme="minorEastAsia"/>
          <w:color w:val="auto"/>
          <w:kern w:val="0"/>
          <w:sz w:val="27"/>
          <w:szCs w:val="27"/>
          <w:highlight w:val="none"/>
        </w:rPr>
        <w:t>3.1卖方应保护买方在使用该货物或其任何一部分时不受第三方提出侵犯专利权、商标权、著作权或其它知识产权起诉的指控。如果任何第三方提出侵权指控，卖方须与第三方交涉并承担可能发生的一切法律责任和费用。</w:t>
      </w:r>
      <w:bookmarkStart w:id="40" w:name="_Toc268015111"/>
    </w:p>
    <w:p>
      <w:pPr>
        <w:spacing w:line="360" w:lineRule="auto"/>
        <w:rPr>
          <w:rFonts w:hint="eastAsia" w:asciiTheme="minorEastAsia" w:hAnsiTheme="minorEastAsia" w:eastAsiaTheme="minorEastAsia" w:cstheme="minorEastAsia"/>
          <w:color w:val="auto"/>
          <w:kern w:val="0"/>
          <w:sz w:val="27"/>
          <w:szCs w:val="27"/>
          <w:highlight w:val="none"/>
        </w:rPr>
      </w:pPr>
      <w:r>
        <w:rPr>
          <w:rFonts w:hint="eastAsia" w:asciiTheme="minorEastAsia" w:hAnsiTheme="minorEastAsia" w:eastAsiaTheme="minorEastAsia" w:cstheme="minorEastAsia"/>
          <w:color w:val="auto"/>
          <w:kern w:val="0"/>
          <w:sz w:val="27"/>
          <w:szCs w:val="27"/>
          <w:highlight w:val="none"/>
        </w:rPr>
        <w:t>4.</w:t>
      </w:r>
      <w:bookmarkEnd w:id="40"/>
      <w:bookmarkStart w:id="41" w:name="_Toc268015116"/>
      <w:r>
        <w:rPr>
          <w:rFonts w:hint="eastAsia" w:asciiTheme="minorEastAsia" w:hAnsiTheme="minorEastAsia" w:eastAsiaTheme="minorEastAsia" w:cstheme="minorEastAsia"/>
          <w:color w:val="auto"/>
          <w:kern w:val="0"/>
          <w:sz w:val="27"/>
          <w:szCs w:val="27"/>
          <w:highlight w:val="none"/>
        </w:rPr>
        <w:t xml:space="preserve"> 付款方式</w:t>
      </w:r>
      <w:bookmarkEnd w:id="41"/>
    </w:p>
    <w:p>
      <w:pPr>
        <w:spacing w:line="360" w:lineRule="auto"/>
        <w:ind w:firstLine="135" w:firstLineChars="50"/>
        <w:rPr>
          <w:rFonts w:hint="eastAsia" w:asciiTheme="minorEastAsia" w:hAnsiTheme="minorEastAsia" w:eastAsiaTheme="minorEastAsia" w:cstheme="minorEastAsia"/>
          <w:color w:val="auto"/>
          <w:kern w:val="0"/>
          <w:sz w:val="27"/>
          <w:szCs w:val="27"/>
          <w:highlight w:val="none"/>
        </w:rPr>
      </w:pPr>
      <w:r>
        <w:rPr>
          <w:rFonts w:hint="eastAsia" w:asciiTheme="minorEastAsia" w:hAnsiTheme="minorEastAsia" w:eastAsiaTheme="minorEastAsia" w:cstheme="minorEastAsia"/>
          <w:color w:val="auto"/>
          <w:kern w:val="0"/>
          <w:sz w:val="27"/>
          <w:szCs w:val="27"/>
          <w:highlight w:val="none"/>
        </w:rPr>
        <w:t>4.1合同以人民币付款。</w:t>
      </w:r>
    </w:p>
    <w:p>
      <w:pPr>
        <w:widowControl/>
        <w:spacing w:line="360" w:lineRule="auto"/>
        <w:jc w:val="left"/>
        <w:rPr>
          <w:rFonts w:hint="eastAsia" w:asciiTheme="minorEastAsia" w:hAnsiTheme="minorEastAsia" w:eastAsiaTheme="minorEastAsia" w:cstheme="minorEastAsia"/>
          <w:color w:val="auto"/>
          <w:kern w:val="0"/>
          <w:sz w:val="27"/>
          <w:szCs w:val="27"/>
          <w:highlight w:val="none"/>
        </w:rPr>
      </w:pPr>
      <w:r>
        <w:rPr>
          <w:rFonts w:hint="eastAsia" w:asciiTheme="minorEastAsia" w:hAnsiTheme="minorEastAsia" w:eastAsiaTheme="minorEastAsia" w:cstheme="minorEastAsia"/>
          <w:color w:val="auto"/>
          <w:kern w:val="0"/>
          <w:sz w:val="27"/>
          <w:szCs w:val="27"/>
          <w:highlight w:val="none"/>
        </w:rPr>
        <w:t>4.2付款方式：货物或服务经安装调试验收合格后一个月内一次性付清，不计利息。</w:t>
      </w:r>
    </w:p>
    <w:p>
      <w:pPr>
        <w:spacing w:line="360" w:lineRule="auto"/>
        <w:ind w:firstLine="135" w:firstLineChars="50"/>
        <w:rPr>
          <w:rFonts w:hint="eastAsia" w:asciiTheme="minorEastAsia" w:hAnsiTheme="minorEastAsia" w:eastAsiaTheme="minorEastAsia" w:cstheme="minorEastAsia"/>
          <w:color w:val="auto"/>
          <w:kern w:val="0"/>
          <w:sz w:val="27"/>
          <w:szCs w:val="27"/>
          <w:highlight w:val="none"/>
        </w:rPr>
      </w:pPr>
      <w:r>
        <w:rPr>
          <w:rFonts w:hint="eastAsia" w:asciiTheme="minorEastAsia" w:hAnsiTheme="minorEastAsia" w:eastAsiaTheme="minorEastAsia" w:cstheme="minorEastAsia"/>
          <w:color w:val="auto"/>
          <w:kern w:val="0"/>
          <w:sz w:val="27"/>
          <w:szCs w:val="27"/>
          <w:highlight w:val="none"/>
        </w:rPr>
        <w:t>5、履行期限、地点、方式</w:t>
      </w:r>
    </w:p>
    <w:p>
      <w:pPr>
        <w:widowControl/>
        <w:spacing w:line="360" w:lineRule="auto"/>
        <w:ind w:firstLine="135" w:firstLineChars="50"/>
        <w:jc w:val="left"/>
        <w:rPr>
          <w:rFonts w:hint="eastAsia" w:asciiTheme="minorEastAsia" w:hAnsiTheme="minorEastAsia" w:eastAsiaTheme="minorEastAsia" w:cstheme="minorEastAsia"/>
          <w:color w:val="auto"/>
          <w:kern w:val="0"/>
          <w:sz w:val="27"/>
          <w:szCs w:val="27"/>
          <w:highlight w:val="none"/>
        </w:rPr>
      </w:pPr>
      <w:r>
        <w:rPr>
          <w:rFonts w:hint="eastAsia" w:asciiTheme="minorEastAsia" w:hAnsiTheme="minorEastAsia" w:eastAsiaTheme="minorEastAsia" w:cstheme="minorEastAsia"/>
          <w:color w:val="auto"/>
          <w:kern w:val="0"/>
          <w:sz w:val="27"/>
          <w:szCs w:val="27"/>
          <w:highlight w:val="none"/>
        </w:rPr>
        <w:t>5.1履行期限卖方应在采购人规定的时间内和采购人签订合同，并于20</w:t>
      </w:r>
      <w:r>
        <w:rPr>
          <w:rFonts w:hint="eastAsia" w:asciiTheme="minorEastAsia" w:hAnsiTheme="minorEastAsia" w:eastAsiaTheme="minorEastAsia" w:cstheme="minorEastAsia"/>
          <w:color w:val="auto"/>
          <w:kern w:val="0"/>
          <w:sz w:val="27"/>
          <w:szCs w:val="27"/>
          <w:highlight w:val="none"/>
          <w:lang w:val="en-US" w:eastAsia="zh-CN"/>
        </w:rPr>
        <w:t xml:space="preserve">  </w:t>
      </w:r>
      <w:r>
        <w:rPr>
          <w:rFonts w:hint="eastAsia" w:asciiTheme="minorEastAsia" w:hAnsiTheme="minorEastAsia" w:eastAsiaTheme="minorEastAsia" w:cstheme="minorEastAsia"/>
          <w:color w:val="auto"/>
          <w:kern w:val="0"/>
          <w:sz w:val="27"/>
          <w:szCs w:val="27"/>
          <w:highlight w:val="none"/>
        </w:rPr>
        <w:t>年  月  日前交货。</w:t>
      </w:r>
    </w:p>
    <w:p>
      <w:pPr>
        <w:widowControl/>
        <w:spacing w:line="360" w:lineRule="auto"/>
        <w:ind w:firstLine="135" w:firstLineChars="50"/>
        <w:jc w:val="left"/>
        <w:rPr>
          <w:rFonts w:hint="eastAsia" w:asciiTheme="minorEastAsia" w:hAnsiTheme="minorEastAsia" w:eastAsiaTheme="minorEastAsia" w:cstheme="minorEastAsia"/>
          <w:color w:val="auto"/>
          <w:kern w:val="0"/>
          <w:sz w:val="27"/>
          <w:szCs w:val="27"/>
          <w:highlight w:val="none"/>
        </w:rPr>
      </w:pPr>
      <w:r>
        <w:rPr>
          <w:rFonts w:hint="eastAsia" w:asciiTheme="minorEastAsia" w:hAnsiTheme="minorEastAsia" w:eastAsiaTheme="minorEastAsia" w:cstheme="minorEastAsia"/>
          <w:color w:val="auto"/>
          <w:kern w:val="0"/>
          <w:sz w:val="27"/>
          <w:szCs w:val="27"/>
          <w:highlight w:val="none"/>
        </w:rPr>
        <w:t>5.2履行地点：赣州银行指定地点。</w:t>
      </w:r>
    </w:p>
    <w:p>
      <w:pPr>
        <w:widowControl/>
        <w:spacing w:line="360" w:lineRule="auto"/>
        <w:ind w:firstLine="135" w:firstLineChars="50"/>
        <w:jc w:val="left"/>
        <w:rPr>
          <w:rFonts w:hint="eastAsia" w:asciiTheme="minorEastAsia" w:hAnsiTheme="minorEastAsia" w:eastAsiaTheme="minorEastAsia" w:cstheme="minorEastAsia"/>
          <w:color w:val="auto"/>
          <w:kern w:val="0"/>
          <w:sz w:val="27"/>
          <w:szCs w:val="27"/>
          <w:highlight w:val="none"/>
        </w:rPr>
      </w:pPr>
      <w:r>
        <w:rPr>
          <w:rFonts w:hint="eastAsia" w:asciiTheme="minorEastAsia" w:hAnsiTheme="minorEastAsia" w:eastAsiaTheme="minorEastAsia" w:cstheme="minorEastAsia"/>
          <w:color w:val="auto"/>
          <w:kern w:val="0"/>
          <w:sz w:val="27"/>
          <w:szCs w:val="27"/>
          <w:highlight w:val="none"/>
        </w:rPr>
        <w:t>5.3履行方式：买方为卖方完成工作提供必要的条件外，其余工作由卖方自行完成。</w:t>
      </w:r>
    </w:p>
    <w:p>
      <w:pPr>
        <w:widowControl/>
        <w:spacing w:line="360" w:lineRule="auto"/>
        <w:ind w:firstLine="135" w:firstLineChars="50"/>
        <w:jc w:val="left"/>
        <w:rPr>
          <w:rFonts w:hint="eastAsia" w:asciiTheme="minorEastAsia" w:hAnsiTheme="minorEastAsia" w:eastAsiaTheme="minorEastAsia" w:cstheme="minorEastAsia"/>
          <w:color w:val="auto"/>
          <w:kern w:val="0"/>
          <w:sz w:val="27"/>
          <w:szCs w:val="27"/>
          <w:highlight w:val="none"/>
        </w:rPr>
      </w:pPr>
      <w:r>
        <w:rPr>
          <w:rFonts w:hint="eastAsia" w:asciiTheme="minorEastAsia" w:hAnsiTheme="minorEastAsia" w:eastAsiaTheme="minorEastAsia" w:cstheme="minorEastAsia"/>
          <w:color w:val="auto"/>
          <w:kern w:val="0"/>
          <w:sz w:val="27"/>
          <w:szCs w:val="27"/>
          <w:highlight w:val="none"/>
        </w:rPr>
        <w:t>5.4买方按照合同规定的付款进度向卖方支付款项。</w:t>
      </w:r>
    </w:p>
    <w:p>
      <w:pPr>
        <w:spacing w:line="360" w:lineRule="auto"/>
        <w:rPr>
          <w:rFonts w:hint="eastAsia" w:asciiTheme="minorEastAsia" w:hAnsiTheme="minorEastAsia" w:eastAsiaTheme="minorEastAsia" w:cstheme="minorEastAsia"/>
          <w:color w:val="auto"/>
          <w:kern w:val="0"/>
          <w:sz w:val="27"/>
          <w:szCs w:val="27"/>
          <w:highlight w:val="none"/>
        </w:rPr>
      </w:pPr>
      <w:bookmarkStart w:id="42" w:name="_Toc268015117"/>
      <w:r>
        <w:rPr>
          <w:rFonts w:hint="eastAsia" w:asciiTheme="minorEastAsia" w:hAnsiTheme="minorEastAsia" w:eastAsiaTheme="minorEastAsia" w:cstheme="minorEastAsia"/>
          <w:color w:val="auto"/>
          <w:kern w:val="0"/>
          <w:sz w:val="27"/>
          <w:szCs w:val="27"/>
          <w:highlight w:val="none"/>
        </w:rPr>
        <w:t>6. 技术资料</w:t>
      </w:r>
      <w:bookmarkEnd w:id="42"/>
    </w:p>
    <w:p>
      <w:pPr>
        <w:spacing w:line="360" w:lineRule="auto"/>
        <w:rPr>
          <w:rFonts w:hint="eastAsia" w:asciiTheme="minorEastAsia" w:hAnsiTheme="minorEastAsia" w:eastAsiaTheme="minorEastAsia" w:cstheme="minorEastAsia"/>
          <w:color w:val="auto"/>
          <w:kern w:val="0"/>
          <w:sz w:val="27"/>
          <w:szCs w:val="27"/>
          <w:highlight w:val="none"/>
        </w:rPr>
      </w:pPr>
      <w:r>
        <w:rPr>
          <w:rFonts w:hint="eastAsia" w:asciiTheme="minorEastAsia" w:hAnsiTheme="minorEastAsia" w:eastAsiaTheme="minorEastAsia" w:cstheme="minorEastAsia"/>
          <w:color w:val="auto"/>
          <w:kern w:val="0"/>
          <w:sz w:val="27"/>
          <w:szCs w:val="27"/>
          <w:highlight w:val="none"/>
        </w:rPr>
        <w:t xml:space="preserve"> 合同项下技术资料(除有特殊规定外)将以下列方式交付:</w:t>
      </w:r>
    </w:p>
    <w:p>
      <w:pPr>
        <w:spacing w:line="360" w:lineRule="auto"/>
        <w:ind w:firstLine="135" w:firstLineChars="50"/>
        <w:rPr>
          <w:rFonts w:hint="eastAsia" w:asciiTheme="minorEastAsia" w:hAnsiTheme="minorEastAsia" w:eastAsiaTheme="minorEastAsia" w:cstheme="minorEastAsia"/>
          <w:color w:val="auto"/>
          <w:kern w:val="0"/>
          <w:sz w:val="27"/>
          <w:szCs w:val="27"/>
          <w:highlight w:val="none"/>
        </w:rPr>
      </w:pPr>
      <w:r>
        <w:rPr>
          <w:rFonts w:hint="eastAsia" w:asciiTheme="minorEastAsia" w:hAnsiTheme="minorEastAsia" w:eastAsiaTheme="minorEastAsia" w:cstheme="minorEastAsia"/>
          <w:color w:val="auto"/>
          <w:kern w:val="0"/>
          <w:sz w:val="27"/>
          <w:szCs w:val="27"/>
          <w:highlight w:val="none"/>
        </w:rPr>
        <w:t>6.1合同生效后，卖方应将每台设备和仪器的中文技术资料一套，如目录索引、图纸、技术说明书、操作手册、使用指南、维修指南和/或服务手册和示意图提交给买方。</w:t>
      </w:r>
    </w:p>
    <w:p>
      <w:pPr>
        <w:spacing w:line="360" w:lineRule="auto"/>
        <w:ind w:firstLine="135" w:firstLineChars="50"/>
        <w:rPr>
          <w:rFonts w:hint="eastAsia" w:asciiTheme="minorEastAsia" w:hAnsiTheme="minorEastAsia" w:eastAsiaTheme="minorEastAsia" w:cstheme="minorEastAsia"/>
          <w:color w:val="auto"/>
          <w:kern w:val="0"/>
          <w:sz w:val="27"/>
          <w:szCs w:val="27"/>
          <w:highlight w:val="none"/>
        </w:rPr>
      </w:pPr>
      <w:r>
        <w:rPr>
          <w:rFonts w:hint="eastAsia" w:asciiTheme="minorEastAsia" w:hAnsiTheme="minorEastAsia" w:eastAsiaTheme="minorEastAsia" w:cstheme="minorEastAsia"/>
          <w:color w:val="auto"/>
          <w:kern w:val="0"/>
          <w:sz w:val="27"/>
          <w:szCs w:val="27"/>
          <w:highlight w:val="none"/>
        </w:rPr>
        <w:t>6.2买方向卖方提供的其他资料应于验收时一并提交给卖方。</w:t>
      </w:r>
    </w:p>
    <w:p>
      <w:pPr>
        <w:spacing w:line="360" w:lineRule="auto"/>
        <w:rPr>
          <w:rFonts w:hint="eastAsia" w:asciiTheme="minorEastAsia" w:hAnsiTheme="minorEastAsia" w:eastAsiaTheme="minorEastAsia" w:cstheme="minorEastAsia"/>
          <w:color w:val="auto"/>
          <w:kern w:val="0"/>
          <w:sz w:val="27"/>
          <w:szCs w:val="27"/>
          <w:highlight w:val="none"/>
        </w:rPr>
      </w:pPr>
      <w:bookmarkStart w:id="43" w:name="_Toc268015118"/>
      <w:r>
        <w:rPr>
          <w:rFonts w:hint="eastAsia" w:asciiTheme="minorEastAsia" w:hAnsiTheme="minorEastAsia" w:eastAsiaTheme="minorEastAsia" w:cstheme="minorEastAsia"/>
          <w:color w:val="auto"/>
          <w:kern w:val="0"/>
          <w:sz w:val="27"/>
          <w:szCs w:val="27"/>
          <w:highlight w:val="none"/>
        </w:rPr>
        <w:t>7. 质量保证</w:t>
      </w:r>
      <w:bookmarkEnd w:id="43"/>
    </w:p>
    <w:p>
      <w:pPr>
        <w:spacing w:line="360" w:lineRule="auto"/>
        <w:ind w:firstLine="135" w:firstLineChars="50"/>
        <w:rPr>
          <w:rFonts w:hint="eastAsia" w:asciiTheme="minorEastAsia" w:hAnsiTheme="minorEastAsia" w:eastAsiaTheme="minorEastAsia" w:cstheme="minorEastAsia"/>
          <w:color w:val="auto"/>
          <w:kern w:val="0"/>
          <w:sz w:val="27"/>
          <w:szCs w:val="27"/>
          <w:highlight w:val="none"/>
        </w:rPr>
      </w:pPr>
      <w:r>
        <w:rPr>
          <w:rFonts w:hint="eastAsia" w:asciiTheme="minorEastAsia" w:hAnsiTheme="minorEastAsia" w:eastAsiaTheme="minorEastAsia" w:cstheme="minorEastAsia"/>
          <w:color w:val="auto"/>
          <w:kern w:val="0"/>
          <w:sz w:val="27"/>
          <w:szCs w:val="27"/>
          <w:highlight w:val="none"/>
        </w:rPr>
        <w:t>7.1卖方应按招标文件规定的货物性能、技术要求、质量标准向买方提供未经使用的全新货物。</w:t>
      </w:r>
    </w:p>
    <w:p>
      <w:pPr>
        <w:spacing w:line="360" w:lineRule="auto"/>
        <w:ind w:firstLine="135" w:firstLineChars="50"/>
        <w:rPr>
          <w:rFonts w:hint="eastAsia" w:asciiTheme="minorEastAsia" w:hAnsiTheme="minorEastAsia" w:eastAsiaTheme="minorEastAsia" w:cstheme="minorEastAsia"/>
          <w:color w:val="auto"/>
          <w:kern w:val="0"/>
          <w:sz w:val="27"/>
          <w:szCs w:val="27"/>
          <w:highlight w:val="none"/>
        </w:rPr>
      </w:pPr>
      <w:r>
        <w:rPr>
          <w:rFonts w:hint="eastAsia" w:asciiTheme="minorEastAsia" w:hAnsiTheme="minorEastAsia" w:eastAsiaTheme="minorEastAsia" w:cstheme="minorEastAsia"/>
          <w:color w:val="auto"/>
          <w:kern w:val="0"/>
          <w:sz w:val="27"/>
          <w:szCs w:val="27"/>
          <w:highlight w:val="none"/>
        </w:rPr>
        <w:t>7.2卖方货物在规定的质量保证期内发生质量问题，卖方在收到通知后，应在24小时内应负责免费送货上门、免费更换。对达不到质量要求者，根据实际情况，经双方协商，可按以下办法处理:</w:t>
      </w:r>
    </w:p>
    <w:p>
      <w:pPr>
        <w:spacing w:line="360" w:lineRule="auto"/>
        <w:ind w:firstLine="270" w:firstLineChars="100"/>
        <w:rPr>
          <w:rFonts w:hint="eastAsia" w:asciiTheme="minorEastAsia" w:hAnsiTheme="minorEastAsia" w:eastAsiaTheme="minorEastAsia" w:cstheme="minorEastAsia"/>
          <w:color w:val="auto"/>
          <w:kern w:val="0"/>
          <w:sz w:val="27"/>
          <w:szCs w:val="27"/>
          <w:highlight w:val="none"/>
        </w:rPr>
      </w:pPr>
      <w:r>
        <w:rPr>
          <w:rFonts w:hint="eastAsia" w:asciiTheme="minorEastAsia" w:hAnsiTheme="minorEastAsia" w:eastAsiaTheme="minorEastAsia" w:cstheme="minorEastAsia"/>
          <w:color w:val="auto"/>
          <w:kern w:val="0"/>
          <w:sz w:val="27"/>
          <w:szCs w:val="27"/>
          <w:highlight w:val="none"/>
        </w:rPr>
        <w:t>7.2.1更换:由卖方承担所发生的全部费用。</w:t>
      </w:r>
    </w:p>
    <w:p>
      <w:pPr>
        <w:spacing w:line="360" w:lineRule="auto"/>
        <w:ind w:firstLine="270" w:firstLineChars="100"/>
        <w:rPr>
          <w:rFonts w:hint="eastAsia" w:asciiTheme="minorEastAsia" w:hAnsiTheme="minorEastAsia" w:eastAsiaTheme="minorEastAsia" w:cstheme="minorEastAsia"/>
          <w:color w:val="auto"/>
          <w:kern w:val="0"/>
          <w:sz w:val="27"/>
          <w:szCs w:val="27"/>
          <w:highlight w:val="none"/>
        </w:rPr>
      </w:pPr>
      <w:r>
        <w:rPr>
          <w:rFonts w:hint="eastAsia" w:asciiTheme="minorEastAsia" w:hAnsiTheme="minorEastAsia" w:eastAsiaTheme="minorEastAsia" w:cstheme="minorEastAsia"/>
          <w:color w:val="auto"/>
          <w:kern w:val="0"/>
          <w:sz w:val="27"/>
          <w:szCs w:val="27"/>
          <w:highlight w:val="none"/>
        </w:rPr>
        <w:t>7.2.2贬值处理:由买、卖双方合议定价。</w:t>
      </w:r>
    </w:p>
    <w:p>
      <w:pPr>
        <w:spacing w:line="360" w:lineRule="auto"/>
        <w:ind w:firstLine="270" w:firstLineChars="100"/>
        <w:rPr>
          <w:rFonts w:hint="eastAsia" w:asciiTheme="minorEastAsia" w:hAnsiTheme="minorEastAsia" w:eastAsiaTheme="minorEastAsia" w:cstheme="minorEastAsia"/>
          <w:color w:val="auto"/>
          <w:kern w:val="0"/>
          <w:sz w:val="27"/>
          <w:szCs w:val="27"/>
          <w:highlight w:val="none"/>
        </w:rPr>
      </w:pPr>
      <w:r>
        <w:rPr>
          <w:rFonts w:hint="eastAsia" w:asciiTheme="minorEastAsia" w:hAnsiTheme="minorEastAsia" w:eastAsiaTheme="minorEastAsia" w:cstheme="minorEastAsia"/>
          <w:color w:val="auto"/>
          <w:kern w:val="0"/>
          <w:sz w:val="27"/>
          <w:szCs w:val="27"/>
          <w:highlight w:val="none"/>
        </w:rPr>
        <w:t>7.2.3退货处理:卖方应退还买方支付的货物款，同时应承担该货物的直接费用(运输、保险、检验、货款利息及银行手续费等)。</w:t>
      </w:r>
    </w:p>
    <w:p>
      <w:pPr>
        <w:spacing w:line="360" w:lineRule="auto"/>
        <w:ind w:firstLine="135" w:firstLineChars="50"/>
        <w:rPr>
          <w:rFonts w:hint="eastAsia" w:asciiTheme="minorEastAsia" w:hAnsiTheme="minorEastAsia" w:eastAsiaTheme="minorEastAsia" w:cstheme="minorEastAsia"/>
          <w:color w:val="auto"/>
          <w:kern w:val="0"/>
          <w:sz w:val="27"/>
          <w:szCs w:val="27"/>
          <w:highlight w:val="none"/>
        </w:rPr>
      </w:pPr>
      <w:r>
        <w:rPr>
          <w:rFonts w:hint="eastAsia" w:asciiTheme="minorEastAsia" w:hAnsiTheme="minorEastAsia" w:eastAsiaTheme="minorEastAsia" w:cstheme="minorEastAsia"/>
          <w:color w:val="auto"/>
          <w:kern w:val="0"/>
          <w:sz w:val="27"/>
          <w:szCs w:val="27"/>
          <w:highlight w:val="none"/>
        </w:rPr>
        <w:t>7.3 如果卖方在收到通知后没有负责免费送货上门、免费更换，买方可采取必要的补救措施，但风险和费用将由卖方承担。</w:t>
      </w:r>
    </w:p>
    <w:p>
      <w:pPr>
        <w:spacing w:line="360" w:lineRule="auto"/>
        <w:rPr>
          <w:rFonts w:hint="eastAsia" w:asciiTheme="minorEastAsia" w:hAnsiTheme="minorEastAsia" w:eastAsiaTheme="minorEastAsia" w:cstheme="minorEastAsia"/>
          <w:color w:val="auto"/>
          <w:kern w:val="0"/>
          <w:sz w:val="27"/>
          <w:szCs w:val="27"/>
          <w:highlight w:val="none"/>
        </w:rPr>
      </w:pPr>
      <w:bookmarkStart w:id="44" w:name="_Toc268015119"/>
      <w:r>
        <w:rPr>
          <w:rFonts w:hint="eastAsia" w:asciiTheme="minorEastAsia" w:hAnsiTheme="minorEastAsia" w:eastAsiaTheme="minorEastAsia" w:cstheme="minorEastAsia"/>
          <w:color w:val="auto"/>
          <w:kern w:val="0"/>
          <w:sz w:val="27"/>
          <w:szCs w:val="27"/>
          <w:highlight w:val="none"/>
        </w:rPr>
        <w:t>8.检验</w:t>
      </w:r>
      <w:bookmarkEnd w:id="44"/>
    </w:p>
    <w:p>
      <w:pPr>
        <w:spacing w:line="360" w:lineRule="auto"/>
        <w:ind w:firstLine="135" w:firstLineChars="50"/>
        <w:rPr>
          <w:rFonts w:hint="eastAsia" w:asciiTheme="minorEastAsia" w:hAnsiTheme="minorEastAsia" w:eastAsiaTheme="minorEastAsia" w:cstheme="minorEastAsia"/>
          <w:color w:val="auto"/>
          <w:kern w:val="0"/>
          <w:sz w:val="27"/>
          <w:szCs w:val="27"/>
          <w:highlight w:val="none"/>
        </w:rPr>
      </w:pPr>
      <w:r>
        <w:rPr>
          <w:rFonts w:hint="eastAsia" w:asciiTheme="minorEastAsia" w:hAnsiTheme="minorEastAsia" w:eastAsiaTheme="minorEastAsia" w:cstheme="minorEastAsia"/>
          <w:color w:val="auto"/>
          <w:kern w:val="0"/>
          <w:sz w:val="27"/>
          <w:szCs w:val="27"/>
          <w:highlight w:val="none"/>
        </w:rPr>
        <w:t>8.1货物运抵现场后，买方将对货物的质量、规格、数量或重量进行检验，并出具检验证书。如发现货物的规格或数量或两者都与合同不符，买方有权在货物运抵现场后，根据买方按检验标准自己检验结果或当地质检部门出具的检验证书向卖方提出索赔，但责任由保险公司或运输部门承担的除外。</w:t>
      </w:r>
    </w:p>
    <w:p>
      <w:pPr>
        <w:spacing w:line="360" w:lineRule="auto"/>
        <w:ind w:firstLine="135" w:firstLineChars="50"/>
        <w:rPr>
          <w:rFonts w:hint="eastAsia" w:asciiTheme="minorEastAsia" w:hAnsiTheme="minorEastAsia" w:eastAsiaTheme="minorEastAsia" w:cstheme="minorEastAsia"/>
          <w:color w:val="auto"/>
          <w:kern w:val="0"/>
          <w:sz w:val="27"/>
          <w:szCs w:val="27"/>
          <w:highlight w:val="none"/>
        </w:rPr>
      </w:pPr>
      <w:r>
        <w:rPr>
          <w:rFonts w:hint="eastAsia" w:asciiTheme="minorEastAsia" w:hAnsiTheme="minorEastAsia" w:eastAsiaTheme="minorEastAsia" w:cstheme="minorEastAsia"/>
          <w:color w:val="auto"/>
          <w:kern w:val="0"/>
          <w:sz w:val="27"/>
          <w:szCs w:val="27"/>
          <w:highlight w:val="none"/>
        </w:rPr>
        <w:t>8.2如果货物的质量和规格与合同不符，或在规定的质量保证期内证实货物是有缺陷的，包括潜在的缺陷或使用不符合要求的材料，买方将有权向卖方提出索赔。</w:t>
      </w:r>
    </w:p>
    <w:p>
      <w:pPr>
        <w:spacing w:line="360" w:lineRule="auto"/>
        <w:ind w:firstLine="135" w:firstLineChars="50"/>
        <w:rPr>
          <w:rFonts w:hint="eastAsia" w:asciiTheme="minorEastAsia" w:hAnsiTheme="minorEastAsia" w:eastAsiaTheme="minorEastAsia" w:cstheme="minorEastAsia"/>
          <w:color w:val="auto"/>
          <w:kern w:val="0"/>
          <w:sz w:val="27"/>
          <w:szCs w:val="27"/>
          <w:highlight w:val="none"/>
        </w:rPr>
      </w:pPr>
      <w:r>
        <w:rPr>
          <w:rFonts w:hint="eastAsia" w:asciiTheme="minorEastAsia" w:hAnsiTheme="minorEastAsia" w:eastAsiaTheme="minorEastAsia" w:cstheme="minorEastAsia"/>
          <w:color w:val="auto"/>
          <w:kern w:val="0"/>
          <w:sz w:val="27"/>
          <w:szCs w:val="27"/>
          <w:highlight w:val="none"/>
        </w:rPr>
        <w:t>8.3买方有权提出在货物制造过程中派人到制造厂进行监造,卖方有义务为买方监造人员提供方便。</w:t>
      </w:r>
    </w:p>
    <w:p>
      <w:pPr>
        <w:spacing w:line="360" w:lineRule="auto"/>
        <w:ind w:firstLine="135" w:firstLineChars="50"/>
        <w:rPr>
          <w:rFonts w:hint="eastAsia" w:asciiTheme="minorEastAsia" w:hAnsiTheme="minorEastAsia" w:eastAsiaTheme="minorEastAsia" w:cstheme="minorEastAsia"/>
          <w:color w:val="auto"/>
          <w:kern w:val="0"/>
          <w:sz w:val="27"/>
          <w:szCs w:val="27"/>
          <w:highlight w:val="none"/>
        </w:rPr>
      </w:pPr>
      <w:r>
        <w:rPr>
          <w:rFonts w:hint="eastAsia" w:asciiTheme="minorEastAsia" w:hAnsiTheme="minorEastAsia" w:eastAsiaTheme="minorEastAsia" w:cstheme="minorEastAsia"/>
          <w:color w:val="auto"/>
          <w:kern w:val="0"/>
          <w:sz w:val="27"/>
          <w:szCs w:val="27"/>
          <w:highlight w:val="none"/>
        </w:rPr>
        <w:t>8.4卖方对所供货物进行机械运转试验和性能试验时，必须提前通知买方。</w:t>
      </w:r>
    </w:p>
    <w:p>
      <w:pPr>
        <w:spacing w:line="360" w:lineRule="auto"/>
        <w:rPr>
          <w:rFonts w:hint="eastAsia" w:asciiTheme="minorEastAsia" w:hAnsiTheme="minorEastAsia" w:eastAsiaTheme="minorEastAsia" w:cstheme="minorEastAsia"/>
          <w:color w:val="auto"/>
          <w:kern w:val="0"/>
          <w:sz w:val="27"/>
          <w:szCs w:val="27"/>
          <w:highlight w:val="none"/>
        </w:rPr>
      </w:pPr>
      <w:bookmarkStart w:id="45" w:name="_Toc268015121"/>
      <w:r>
        <w:rPr>
          <w:rFonts w:hint="eastAsia" w:asciiTheme="minorEastAsia" w:hAnsiTheme="minorEastAsia" w:eastAsiaTheme="minorEastAsia" w:cstheme="minorEastAsia"/>
          <w:color w:val="auto"/>
          <w:kern w:val="0"/>
          <w:sz w:val="27"/>
          <w:szCs w:val="27"/>
          <w:highlight w:val="none"/>
        </w:rPr>
        <w:t>9.延期交货</w:t>
      </w:r>
      <w:bookmarkEnd w:id="45"/>
    </w:p>
    <w:p>
      <w:pPr>
        <w:spacing w:line="360" w:lineRule="auto"/>
        <w:ind w:firstLine="135" w:firstLineChars="50"/>
        <w:rPr>
          <w:rFonts w:hint="eastAsia" w:asciiTheme="minorEastAsia" w:hAnsiTheme="minorEastAsia" w:eastAsiaTheme="minorEastAsia" w:cstheme="minorEastAsia"/>
          <w:color w:val="auto"/>
          <w:kern w:val="0"/>
          <w:sz w:val="27"/>
          <w:szCs w:val="27"/>
          <w:highlight w:val="none"/>
        </w:rPr>
      </w:pPr>
      <w:r>
        <w:rPr>
          <w:rFonts w:hint="eastAsia" w:asciiTheme="minorEastAsia" w:hAnsiTheme="minorEastAsia" w:eastAsiaTheme="minorEastAsia" w:cstheme="minorEastAsia"/>
          <w:color w:val="auto"/>
          <w:kern w:val="0"/>
          <w:sz w:val="27"/>
          <w:szCs w:val="27"/>
          <w:highlight w:val="none"/>
        </w:rPr>
        <w:t>9.1卖方应按照“采购项目需求”中买方规定的时间表交货和提供服务。</w:t>
      </w:r>
    </w:p>
    <w:p>
      <w:pPr>
        <w:spacing w:line="360" w:lineRule="auto"/>
        <w:ind w:firstLine="135" w:firstLineChars="50"/>
        <w:rPr>
          <w:rFonts w:hint="eastAsia" w:asciiTheme="minorEastAsia" w:hAnsiTheme="minorEastAsia" w:eastAsiaTheme="minorEastAsia" w:cstheme="minorEastAsia"/>
          <w:color w:val="auto"/>
          <w:kern w:val="0"/>
          <w:sz w:val="27"/>
          <w:szCs w:val="27"/>
          <w:highlight w:val="none"/>
        </w:rPr>
      </w:pPr>
      <w:r>
        <w:rPr>
          <w:rFonts w:hint="eastAsia" w:asciiTheme="minorEastAsia" w:hAnsiTheme="minorEastAsia" w:eastAsiaTheme="minorEastAsia" w:cstheme="minorEastAsia"/>
          <w:color w:val="auto"/>
          <w:kern w:val="0"/>
          <w:sz w:val="27"/>
          <w:szCs w:val="27"/>
          <w:highlight w:val="none"/>
        </w:rPr>
        <w:t>9.2在履行合同过程中，如果卖方遇到不能按时交货和提供服务的情况，应及时以书面形式将不能按时交货的理由、延误时间通知买方。买方在收到卖方通知后，应进行分析，如果同意，可通过修改合同，酌情延长交货时间。</w:t>
      </w:r>
    </w:p>
    <w:p>
      <w:pPr>
        <w:spacing w:line="360" w:lineRule="auto"/>
        <w:ind w:firstLine="135" w:firstLineChars="50"/>
        <w:rPr>
          <w:rFonts w:hint="eastAsia" w:asciiTheme="minorEastAsia" w:hAnsiTheme="minorEastAsia" w:eastAsiaTheme="minorEastAsia" w:cstheme="minorEastAsia"/>
          <w:color w:val="auto"/>
          <w:kern w:val="0"/>
          <w:sz w:val="27"/>
          <w:szCs w:val="27"/>
          <w:highlight w:val="none"/>
        </w:rPr>
      </w:pPr>
      <w:r>
        <w:rPr>
          <w:rFonts w:hint="eastAsia" w:asciiTheme="minorEastAsia" w:hAnsiTheme="minorEastAsia" w:eastAsiaTheme="minorEastAsia" w:cstheme="minorEastAsia"/>
          <w:color w:val="auto"/>
          <w:kern w:val="0"/>
          <w:sz w:val="27"/>
          <w:szCs w:val="27"/>
          <w:highlight w:val="none"/>
        </w:rPr>
        <w:t>9.3如果卖方毫无理由地拖延交货，将受到以下制裁：没收履约保证金，加收违约损失赔偿和/或终止合同。</w:t>
      </w:r>
    </w:p>
    <w:p>
      <w:pPr>
        <w:spacing w:line="360" w:lineRule="auto"/>
        <w:rPr>
          <w:rFonts w:hint="eastAsia" w:asciiTheme="minorEastAsia" w:hAnsiTheme="minorEastAsia" w:eastAsiaTheme="minorEastAsia" w:cstheme="minorEastAsia"/>
          <w:color w:val="auto"/>
          <w:kern w:val="0"/>
          <w:sz w:val="27"/>
          <w:szCs w:val="27"/>
          <w:highlight w:val="none"/>
        </w:rPr>
      </w:pPr>
      <w:bookmarkStart w:id="46" w:name="_Toc268015122"/>
      <w:r>
        <w:rPr>
          <w:rFonts w:hint="eastAsia" w:asciiTheme="minorEastAsia" w:hAnsiTheme="minorEastAsia" w:eastAsiaTheme="minorEastAsia" w:cstheme="minorEastAsia"/>
          <w:color w:val="auto"/>
          <w:kern w:val="0"/>
          <w:sz w:val="27"/>
          <w:szCs w:val="27"/>
          <w:highlight w:val="none"/>
        </w:rPr>
        <w:t>10. 违约赔偿</w:t>
      </w:r>
      <w:bookmarkEnd w:id="46"/>
    </w:p>
    <w:p>
      <w:pPr>
        <w:spacing w:line="360" w:lineRule="auto"/>
        <w:ind w:firstLine="405" w:firstLineChars="150"/>
        <w:rPr>
          <w:rFonts w:hint="eastAsia" w:asciiTheme="minorEastAsia" w:hAnsiTheme="minorEastAsia" w:eastAsiaTheme="minorEastAsia" w:cstheme="minorEastAsia"/>
          <w:color w:val="auto"/>
          <w:kern w:val="0"/>
          <w:sz w:val="27"/>
          <w:szCs w:val="27"/>
          <w:highlight w:val="none"/>
        </w:rPr>
      </w:pPr>
      <w:r>
        <w:rPr>
          <w:rFonts w:hint="eastAsia" w:asciiTheme="minorEastAsia" w:hAnsiTheme="minorEastAsia" w:eastAsiaTheme="minorEastAsia" w:cstheme="minorEastAsia"/>
          <w:color w:val="auto"/>
          <w:kern w:val="0"/>
          <w:sz w:val="27"/>
          <w:szCs w:val="27"/>
          <w:highlight w:val="none"/>
        </w:rPr>
        <w:t>除合同第11条规定外，如果卖方没有按照合同规定的时间交货和提供服务，买方可从货款中扣除违约赔偿费，赔偿费应按每迟交一周，按合同总价的</w:t>
      </w:r>
      <w:r>
        <w:rPr>
          <w:rFonts w:hint="eastAsia" w:asciiTheme="minorEastAsia" w:hAnsiTheme="minorEastAsia" w:eastAsiaTheme="minorEastAsia" w:cstheme="minorEastAsia"/>
          <w:color w:val="auto"/>
          <w:kern w:val="0"/>
          <w:sz w:val="27"/>
          <w:szCs w:val="27"/>
          <w:highlight w:val="none"/>
          <w:lang w:val="en-US" w:eastAsia="zh-CN"/>
        </w:rPr>
        <w:t>5</w:t>
      </w:r>
      <w:r>
        <w:rPr>
          <w:rFonts w:hint="eastAsia" w:asciiTheme="minorEastAsia" w:hAnsiTheme="minorEastAsia" w:eastAsiaTheme="minorEastAsia" w:cstheme="minorEastAsia"/>
          <w:color w:val="auto"/>
          <w:kern w:val="0"/>
          <w:sz w:val="27"/>
          <w:szCs w:val="27"/>
          <w:highlight w:val="none"/>
        </w:rPr>
        <w:t>%计收。但违约赔偿费的最高限额为合同总价的10%。一周按7天计算，不足7天按一周计算。如果卖方在达到最高限额后仍不能交货，买方可考虑终止合同。</w:t>
      </w:r>
    </w:p>
    <w:p>
      <w:pPr>
        <w:spacing w:line="360" w:lineRule="auto"/>
        <w:rPr>
          <w:rFonts w:hint="eastAsia" w:asciiTheme="minorEastAsia" w:hAnsiTheme="minorEastAsia" w:eastAsiaTheme="minorEastAsia" w:cstheme="minorEastAsia"/>
          <w:color w:val="auto"/>
          <w:kern w:val="0"/>
          <w:sz w:val="27"/>
          <w:szCs w:val="27"/>
          <w:highlight w:val="none"/>
        </w:rPr>
      </w:pPr>
      <w:bookmarkStart w:id="47" w:name="_Toc268015123"/>
      <w:r>
        <w:rPr>
          <w:rFonts w:hint="eastAsia" w:asciiTheme="minorEastAsia" w:hAnsiTheme="minorEastAsia" w:eastAsiaTheme="minorEastAsia" w:cstheme="minorEastAsia"/>
          <w:color w:val="auto"/>
          <w:kern w:val="0"/>
          <w:sz w:val="27"/>
          <w:szCs w:val="27"/>
          <w:highlight w:val="none"/>
        </w:rPr>
        <w:t>11.不可抗力</w:t>
      </w:r>
      <w:bookmarkEnd w:id="47"/>
    </w:p>
    <w:p>
      <w:pPr>
        <w:spacing w:line="360" w:lineRule="auto"/>
        <w:ind w:firstLine="135" w:firstLineChars="50"/>
        <w:rPr>
          <w:rFonts w:hint="eastAsia" w:asciiTheme="minorEastAsia" w:hAnsiTheme="minorEastAsia" w:eastAsiaTheme="minorEastAsia" w:cstheme="minorEastAsia"/>
          <w:color w:val="auto"/>
          <w:kern w:val="0"/>
          <w:sz w:val="27"/>
          <w:szCs w:val="27"/>
          <w:highlight w:val="none"/>
        </w:rPr>
      </w:pPr>
      <w:r>
        <w:rPr>
          <w:rFonts w:hint="eastAsia" w:asciiTheme="minorEastAsia" w:hAnsiTheme="minorEastAsia" w:eastAsiaTheme="minorEastAsia" w:cstheme="minorEastAsia"/>
          <w:color w:val="auto"/>
          <w:kern w:val="0"/>
          <w:sz w:val="27"/>
          <w:szCs w:val="27"/>
          <w:highlight w:val="none"/>
        </w:rPr>
        <w:t>11.1 如果双方中任何一方由于战争、严重火灾、水灾、台风和地震以及其它经双方同意属于不可抗力的事故，致使合同履行受阻时，履行合同的期限应予延长，延长的期限应相当于事故所影响的时间。</w:t>
      </w:r>
    </w:p>
    <w:p>
      <w:pPr>
        <w:spacing w:line="360" w:lineRule="auto"/>
        <w:ind w:firstLine="135" w:firstLineChars="50"/>
        <w:rPr>
          <w:rFonts w:hint="eastAsia" w:asciiTheme="minorEastAsia" w:hAnsiTheme="minorEastAsia" w:eastAsiaTheme="minorEastAsia" w:cstheme="minorEastAsia"/>
          <w:color w:val="auto"/>
          <w:kern w:val="0"/>
          <w:sz w:val="27"/>
          <w:szCs w:val="27"/>
          <w:highlight w:val="none"/>
        </w:rPr>
      </w:pPr>
      <w:r>
        <w:rPr>
          <w:rFonts w:hint="eastAsia" w:asciiTheme="minorEastAsia" w:hAnsiTheme="minorEastAsia" w:eastAsiaTheme="minorEastAsia" w:cstheme="minorEastAsia"/>
          <w:color w:val="auto"/>
          <w:kern w:val="0"/>
          <w:sz w:val="27"/>
          <w:szCs w:val="27"/>
          <w:highlight w:val="none"/>
        </w:rPr>
        <w:t>11.2 受事故影响的一方应在不可抗力的事故发生后尽快以书面形式通知另一方，并在事故发生后14天内，将有关权威部门出具的证明文件寄给或送给另一方。如果不可抗力影响时间持延续120天以上，双方应通过友好协商在合理的时间内达成进一步履行合同的协议。</w:t>
      </w:r>
    </w:p>
    <w:p>
      <w:pPr>
        <w:spacing w:line="360" w:lineRule="auto"/>
        <w:rPr>
          <w:rFonts w:hint="eastAsia" w:asciiTheme="minorEastAsia" w:hAnsiTheme="minorEastAsia" w:eastAsiaTheme="minorEastAsia" w:cstheme="minorEastAsia"/>
          <w:color w:val="auto"/>
          <w:kern w:val="0"/>
          <w:sz w:val="27"/>
          <w:szCs w:val="27"/>
          <w:highlight w:val="none"/>
        </w:rPr>
      </w:pPr>
      <w:bookmarkStart w:id="48" w:name="_Toc268015124"/>
      <w:r>
        <w:rPr>
          <w:rFonts w:hint="eastAsia" w:asciiTheme="minorEastAsia" w:hAnsiTheme="minorEastAsia" w:eastAsiaTheme="minorEastAsia" w:cstheme="minorEastAsia"/>
          <w:color w:val="auto"/>
          <w:kern w:val="0"/>
          <w:sz w:val="27"/>
          <w:szCs w:val="27"/>
          <w:highlight w:val="none"/>
        </w:rPr>
        <w:t>12. 税费</w:t>
      </w:r>
      <w:bookmarkEnd w:id="48"/>
    </w:p>
    <w:p>
      <w:pPr>
        <w:spacing w:line="360" w:lineRule="auto"/>
        <w:ind w:firstLine="135" w:firstLineChars="50"/>
        <w:rPr>
          <w:rFonts w:hint="eastAsia" w:asciiTheme="minorEastAsia" w:hAnsiTheme="minorEastAsia" w:eastAsiaTheme="minorEastAsia" w:cstheme="minorEastAsia"/>
          <w:color w:val="auto"/>
          <w:kern w:val="0"/>
          <w:sz w:val="27"/>
          <w:szCs w:val="27"/>
          <w:highlight w:val="none"/>
        </w:rPr>
      </w:pPr>
      <w:r>
        <w:rPr>
          <w:rFonts w:hint="eastAsia" w:asciiTheme="minorEastAsia" w:hAnsiTheme="minorEastAsia" w:eastAsiaTheme="minorEastAsia" w:cstheme="minorEastAsia"/>
          <w:color w:val="auto"/>
          <w:kern w:val="0"/>
          <w:sz w:val="27"/>
          <w:szCs w:val="27"/>
          <w:highlight w:val="none"/>
        </w:rPr>
        <w:t>12.1 根据国家现行税法对买方征收的与本合同有关的一切税费均由卖方负担。</w:t>
      </w:r>
    </w:p>
    <w:p>
      <w:pPr>
        <w:spacing w:line="360" w:lineRule="auto"/>
        <w:ind w:firstLine="135" w:firstLineChars="50"/>
        <w:rPr>
          <w:rFonts w:hint="eastAsia" w:asciiTheme="minorEastAsia" w:hAnsiTheme="minorEastAsia" w:eastAsiaTheme="minorEastAsia" w:cstheme="minorEastAsia"/>
          <w:color w:val="auto"/>
          <w:kern w:val="0"/>
          <w:sz w:val="27"/>
          <w:szCs w:val="27"/>
          <w:highlight w:val="none"/>
        </w:rPr>
      </w:pPr>
      <w:r>
        <w:rPr>
          <w:rFonts w:hint="eastAsia" w:asciiTheme="minorEastAsia" w:hAnsiTheme="minorEastAsia" w:eastAsiaTheme="minorEastAsia" w:cstheme="minorEastAsia"/>
          <w:color w:val="auto"/>
          <w:kern w:val="0"/>
          <w:sz w:val="27"/>
          <w:szCs w:val="27"/>
          <w:highlight w:val="none"/>
        </w:rPr>
        <w:t>12.2 根据国家现行税法对卖方征收的与本合同有关的一切税费均由卖方负担。</w:t>
      </w:r>
    </w:p>
    <w:p>
      <w:pPr>
        <w:spacing w:line="360" w:lineRule="auto"/>
        <w:ind w:firstLine="135" w:firstLineChars="50"/>
        <w:rPr>
          <w:rFonts w:hint="eastAsia" w:asciiTheme="minorEastAsia" w:hAnsiTheme="minorEastAsia" w:eastAsiaTheme="minorEastAsia" w:cstheme="minorEastAsia"/>
          <w:color w:val="auto"/>
          <w:kern w:val="0"/>
          <w:sz w:val="27"/>
          <w:szCs w:val="27"/>
          <w:highlight w:val="none"/>
        </w:rPr>
      </w:pPr>
      <w:r>
        <w:rPr>
          <w:rFonts w:hint="eastAsia" w:asciiTheme="minorEastAsia" w:hAnsiTheme="minorEastAsia" w:eastAsiaTheme="minorEastAsia" w:cstheme="minorEastAsia"/>
          <w:color w:val="auto"/>
          <w:kern w:val="0"/>
          <w:sz w:val="27"/>
          <w:szCs w:val="27"/>
          <w:highlight w:val="none"/>
        </w:rPr>
        <w:t>12.3 在中国境外发生的与本合同执行有关的一切税费均由卖方负担。</w:t>
      </w:r>
    </w:p>
    <w:p>
      <w:pPr>
        <w:spacing w:line="360" w:lineRule="auto"/>
        <w:rPr>
          <w:rFonts w:hint="eastAsia" w:asciiTheme="minorEastAsia" w:hAnsiTheme="minorEastAsia" w:eastAsiaTheme="minorEastAsia" w:cstheme="minorEastAsia"/>
          <w:color w:val="auto"/>
          <w:kern w:val="0"/>
          <w:sz w:val="27"/>
          <w:szCs w:val="27"/>
          <w:highlight w:val="none"/>
        </w:rPr>
      </w:pPr>
      <w:bookmarkStart w:id="49" w:name="_Toc268015125"/>
      <w:r>
        <w:rPr>
          <w:rFonts w:hint="eastAsia" w:asciiTheme="minorEastAsia" w:hAnsiTheme="minorEastAsia" w:eastAsiaTheme="minorEastAsia" w:cstheme="minorEastAsia"/>
          <w:color w:val="auto"/>
          <w:kern w:val="0"/>
          <w:sz w:val="27"/>
          <w:szCs w:val="27"/>
          <w:highlight w:val="none"/>
        </w:rPr>
        <w:t>13. 履约保证金</w:t>
      </w:r>
      <w:bookmarkEnd w:id="49"/>
    </w:p>
    <w:p>
      <w:pPr>
        <w:spacing w:line="360" w:lineRule="auto"/>
        <w:ind w:firstLine="135" w:firstLineChars="50"/>
        <w:rPr>
          <w:rFonts w:hint="eastAsia" w:asciiTheme="minorEastAsia" w:hAnsiTheme="minorEastAsia" w:eastAsiaTheme="minorEastAsia" w:cstheme="minorEastAsia"/>
          <w:color w:val="auto"/>
          <w:kern w:val="0"/>
          <w:sz w:val="27"/>
          <w:szCs w:val="27"/>
          <w:highlight w:val="none"/>
        </w:rPr>
      </w:pPr>
      <w:r>
        <w:rPr>
          <w:rFonts w:hint="eastAsia" w:asciiTheme="minorEastAsia" w:hAnsiTheme="minorEastAsia" w:eastAsiaTheme="minorEastAsia" w:cstheme="minorEastAsia"/>
          <w:color w:val="auto"/>
          <w:kern w:val="0"/>
          <w:sz w:val="27"/>
          <w:szCs w:val="27"/>
          <w:highlight w:val="none"/>
        </w:rPr>
        <w:t>13.1 卖方应在收到《中标通知书》后，按买方的要求，向买方提交规定的履约保证金。</w:t>
      </w:r>
    </w:p>
    <w:p>
      <w:pPr>
        <w:spacing w:line="360" w:lineRule="auto"/>
        <w:ind w:firstLine="135" w:firstLineChars="50"/>
        <w:rPr>
          <w:rFonts w:hint="eastAsia" w:asciiTheme="minorEastAsia" w:hAnsiTheme="minorEastAsia" w:eastAsiaTheme="minorEastAsia" w:cstheme="minorEastAsia"/>
          <w:color w:val="auto"/>
          <w:kern w:val="0"/>
          <w:sz w:val="27"/>
          <w:szCs w:val="27"/>
          <w:highlight w:val="none"/>
        </w:rPr>
      </w:pPr>
      <w:r>
        <w:rPr>
          <w:rFonts w:hint="eastAsia" w:asciiTheme="minorEastAsia" w:hAnsiTheme="minorEastAsia" w:eastAsiaTheme="minorEastAsia" w:cstheme="minorEastAsia"/>
          <w:color w:val="auto"/>
          <w:kern w:val="0"/>
          <w:sz w:val="27"/>
          <w:szCs w:val="27"/>
          <w:highlight w:val="none"/>
        </w:rPr>
        <w:t>13.2 履约保证金用于补偿因卖方不能完成其合同义务而蒙受的损失。</w:t>
      </w:r>
    </w:p>
    <w:p>
      <w:pPr>
        <w:spacing w:line="360" w:lineRule="auto"/>
        <w:ind w:firstLine="135" w:firstLineChars="50"/>
        <w:rPr>
          <w:rFonts w:hint="eastAsia" w:asciiTheme="minorEastAsia" w:hAnsiTheme="minorEastAsia" w:eastAsiaTheme="minorEastAsia" w:cstheme="minorEastAsia"/>
          <w:color w:val="auto"/>
          <w:kern w:val="0"/>
          <w:sz w:val="27"/>
          <w:szCs w:val="27"/>
          <w:highlight w:val="none"/>
        </w:rPr>
      </w:pPr>
      <w:r>
        <w:rPr>
          <w:rFonts w:hint="eastAsia" w:asciiTheme="minorEastAsia" w:hAnsiTheme="minorEastAsia" w:eastAsiaTheme="minorEastAsia" w:cstheme="minorEastAsia"/>
          <w:color w:val="auto"/>
          <w:kern w:val="0"/>
          <w:sz w:val="27"/>
          <w:szCs w:val="27"/>
          <w:highlight w:val="none"/>
        </w:rPr>
        <w:t>13.3在卖方完成其合同义务包括任何义务后七个工作日内，买方将把履约保证金退还卖方。</w:t>
      </w:r>
    </w:p>
    <w:p>
      <w:pPr>
        <w:spacing w:line="360" w:lineRule="auto"/>
        <w:rPr>
          <w:rFonts w:hint="eastAsia" w:asciiTheme="minorEastAsia" w:hAnsiTheme="minorEastAsia" w:eastAsiaTheme="minorEastAsia" w:cstheme="minorEastAsia"/>
          <w:color w:val="auto"/>
          <w:kern w:val="0"/>
          <w:sz w:val="27"/>
          <w:szCs w:val="27"/>
          <w:highlight w:val="none"/>
        </w:rPr>
      </w:pPr>
      <w:bookmarkStart w:id="50" w:name="_Toc268015126"/>
      <w:r>
        <w:rPr>
          <w:rFonts w:hint="eastAsia" w:asciiTheme="minorEastAsia" w:hAnsiTheme="minorEastAsia" w:eastAsiaTheme="minorEastAsia" w:cstheme="minorEastAsia"/>
          <w:color w:val="auto"/>
          <w:kern w:val="0"/>
          <w:sz w:val="27"/>
          <w:szCs w:val="27"/>
          <w:highlight w:val="none"/>
        </w:rPr>
        <w:t>14. 仲裁</w:t>
      </w:r>
      <w:bookmarkEnd w:id="50"/>
    </w:p>
    <w:p>
      <w:pPr>
        <w:spacing w:line="360" w:lineRule="auto"/>
        <w:ind w:firstLine="135" w:firstLineChars="50"/>
        <w:rPr>
          <w:rFonts w:hint="eastAsia" w:asciiTheme="minorEastAsia" w:hAnsiTheme="minorEastAsia" w:eastAsiaTheme="minorEastAsia" w:cstheme="minorEastAsia"/>
          <w:color w:val="auto"/>
          <w:kern w:val="0"/>
          <w:sz w:val="27"/>
          <w:szCs w:val="27"/>
          <w:highlight w:val="none"/>
        </w:rPr>
      </w:pPr>
      <w:r>
        <w:rPr>
          <w:rFonts w:hint="eastAsia" w:asciiTheme="minorEastAsia" w:hAnsiTheme="minorEastAsia" w:eastAsiaTheme="minorEastAsia" w:cstheme="minorEastAsia"/>
          <w:color w:val="auto"/>
          <w:kern w:val="0"/>
          <w:sz w:val="27"/>
          <w:szCs w:val="27"/>
          <w:highlight w:val="none"/>
        </w:rPr>
        <w:t>14.1 买卖双方应通过友好协商，解决在执行本合同中所发生的或与本合同有关的一切争端，如果协商仍得不到解决，任何一方均可按“中华人民共和国合同法”规定提交调解和仲裁。</w:t>
      </w:r>
    </w:p>
    <w:p>
      <w:pPr>
        <w:spacing w:line="360" w:lineRule="auto"/>
        <w:ind w:firstLine="135" w:firstLineChars="50"/>
        <w:rPr>
          <w:rFonts w:hint="eastAsia" w:asciiTheme="minorEastAsia" w:hAnsiTheme="minorEastAsia" w:eastAsiaTheme="minorEastAsia" w:cstheme="minorEastAsia"/>
          <w:color w:val="auto"/>
          <w:kern w:val="0"/>
          <w:sz w:val="27"/>
          <w:szCs w:val="27"/>
          <w:highlight w:val="none"/>
        </w:rPr>
      </w:pPr>
      <w:r>
        <w:rPr>
          <w:rFonts w:hint="eastAsia" w:asciiTheme="minorEastAsia" w:hAnsiTheme="minorEastAsia" w:eastAsiaTheme="minorEastAsia" w:cstheme="minorEastAsia"/>
          <w:color w:val="auto"/>
          <w:kern w:val="0"/>
          <w:sz w:val="27"/>
          <w:szCs w:val="27"/>
          <w:highlight w:val="none"/>
        </w:rPr>
        <w:t>14.2 仲裁裁决应为终局裁决，对双方均具有约束力。</w:t>
      </w:r>
    </w:p>
    <w:p>
      <w:pPr>
        <w:spacing w:line="360" w:lineRule="auto"/>
        <w:ind w:firstLine="135" w:firstLineChars="50"/>
        <w:rPr>
          <w:rFonts w:hint="eastAsia" w:asciiTheme="minorEastAsia" w:hAnsiTheme="minorEastAsia" w:eastAsiaTheme="minorEastAsia" w:cstheme="minorEastAsia"/>
          <w:color w:val="auto"/>
          <w:kern w:val="0"/>
          <w:sz w:val="27"/>
          <w:szCs w:val="27"/>
          <w:highlight w:val="none"/>
        </w:rPr>
      </w:pPr>
      <w:r>
        <w:rPr>
          <w:rFonts w:hint="eastAsia" w:asciiTheme="minorEastAsia" w:hAnsiTheme="minorEastAsia" w:eastAsiaTheme="minorEastAsia" w:cstheme="minorEastAsia"/>
          <w:color w:val="auto"/>
          <w:kern w:val="0"/>
          <w:sz w:val="27"/>
          <w:szCs w:val="27"/>
          <w:highlight w:val="none"/>
        </w:rPr>
        <w:t>14.3 仲裁费除仲裁机构另有裁决外应由败诉方负担。</w:t>
      </w:r>
    </w:p>
    <w:p>
      <w:pPr>
        <w:spacing w:line="360" w:lineRule="auto"/>
        <w:ind w:firstLine="135" w:firstLineChars="50"/>
        <w:rPr>
          <w:rFonts w:hint="eastAsia" w:asciiTheme="minorEastAsia" w:hAnsiTheme="minorEastAsia" w:eastAsiaTheme="minorEastAsia" w:cstheme="minorEastAsia"/>
          <w:color w:val="auto"/>
          <w:kern w:val="0"/>
          <w:sz w:val="27"/>
          <w:szCs w:val="27"/>
          <w:highlight w:val="none"/>
        </w:rPr>
      </w:pPr>
      <w:r>
        <w:rPr>
          <w:rFonts w:hint="eastAsia" w:asciiTheme="minorEastAsia" w:hAnsiTheme="minorEastAsia" w:eastAsiaTheme="minorEastAsia" w:cstheme="minorEastAsia"/>
          <w:color w:val="auto"/>
          <w:kern w:val="0"/>
          <w:sz w:val="27"/>
          <w:szCs w:val="27"/>
          <w:highlight w:val="none"/>
        </w:rPr>
        <w:t>14.4 仲裁机构为合同履行地经济仲裁机构。</w:t>
      </w:r>
    </w:p>
    <w:p>
      <w:pPr>
        <w:spacing w:line="360" w:lineRule="auto"/>
        <w:ind w:firstLine="135" w:firstLineChars="50"/>
        <w:rPr>
          <w:rFonts w:hint="eastAsia" w:asciiTheme="minorEastAsia" w:hAnsiTheme="minorEastAsia" w:eastAsiaTheme="minorEastAsia" w:cstheme="minorEastAsia"/>
          <w:color w:val="auto"/>
          <w:kern w:val="0"/>
          <w:sz w:val="27"/>
          <w:szCs w:val="27"/>
          <w:highlight w:val="none"/>
        </w:rPr>
      </w:pPr>
      <w:r>
        <w:rPr>
          <w:rFonts w:hint="eastAsia" w:asciiTheme="minorEastAsia" w:hAnsiTheme="minorEastAsia" w:eastAsiaTheme="minorEastAsia" w:cstheme="minorEastAsia"/>
          <w:color w:val="auto"/>
          <w:kern w:val="0"/>
          <w:sz w:val="27"/>
          <w:szCs w:val="27"/>
          <w:highlight w:val="none"/>
        </w:rPr>
        <w:t>14.5 在仲裁期间，除正在进行仲裁的部分外，本合同其它部分应继续执行。</w:t>
      </w:r>
    </w:p>
    <w:p>
      <w:pPr>
        <w:spacing w:line="360" w:lineRule="auto"/>
        <w:rPr>
          <w:rFonts w:hint="eastAsia" w:asciiTheme="minorEastAsia" w:hAnsiTheme="minorEastAsia" w:eastAsiaTheme="minorEastAsia" w:cstheme="minorEastAsia"/>
          <w:color w:val="auto"/>
          <w:kern w:val="0"/>
          <w:sz w:val="27"/>
          <w:szCs w:val="27"/>
          <w:highlight w:val="none"/>
        </w:rPr>
      </w:pPr>
      <w:bookmarkStart w:id="51" w:name="_Toc268015127"/>
      <w:r>
        <w:rPr>
          <w:rFonts w:hint="eastAsia" w:asciiTheme="minorEastAsia" w:hAnsiTheme="minorEastAsia" w:eastAsiaTheme="minorEastAsia" w:cstheme="minorEastAsia"/>
          <w:color w:val="auto"/>
          <w:kern w:val="0"/>
          <w:sz w:val="27"/>
          <w:szCs w:val="27"/>
          <w:highlight w:val="none"/>
        </w:rPr>
        <w:t>15. 违约终止合同</w:t>
      </w:r>
      <w:bookmarkEnd w:id="51"/>
    </w:p>
    <w:p>
      <w:pPr>
        <w:spacing w:line="360" w:lineRule="auto"/>
        <w:ind w:firstLine="135" w:firstLineChars="50"/>
        <w:rPr>
          <w:rFonts w:hint="eastAsia" w:asciiTheme="minorEastAsia" w:hAnsiTheme="minorEastAsia" w:eastAsiaTheme="minorEastAsia" w:cstheme="minorEastAsia"/>
          <w:color w:val="auto"/>
          <w:kern w:val="0"/>
          <w:sz w:val="27"/>
          <w:szCs w:val="27"/>
          <w:highlight w:val="none"/>
        </w:rPr>
      </w:pPr>
      <w:r>
        <w:rPr>
          <w:rFonts w:hint="eastAsia" w:asciiTheme="minorEastAsia" w:hAnsiTheme="minorEastAsia" w:eastAsiaTheme="minorEastAsia" w:cstheme="minorEastAsia"/>
          <w:color w:val="auto"/>
          <w:kern w:val="0"/>
          <w:sz w:val="27"/>
          <w:szCs w:val="27"/>
          <w:highlight w:val="none"/>
        </w:rPr>
        <w:t>15.1 买方在卖方违约的情况下：</w:t>
      </w:r>
    </w:p>
    <w:p>
      <w:pPr>
        <w:spacing w:line="360" w:lineRule="auto"/>
        <w:rPr>
          <w:rFonts w:hint="eastAsia" w:asciiTheme="minorEastAsia" w:hAnsiTheme="minorEastAsia" w:eastAsiaTheme="minorEastAsia" w:cstheme="minorEastAsia"/>
          <w:color w:val="auto"/>
          <w:kern w:val="0"/>
          <w:sz w:val="27"/>
          <w:szCs w:val="27"/>
          <w:highlight w:val="none"/>
        </w:rPr>
      </w:pPr>
      <w:r>
        <w:rPr>
          <w:rFonts w:hint="eastAsia" w:asciiTheme="minorEastAsia" w:hAnsiTheme="minorEastAsia" w:eastAsiaTheme="minorEastAsia" w:cstheme="minorEastAsia"/>
          <w:color w:val="auto"/>
          <w:kern w:val="0"/>
          <w:sz w:val="27"/>
          <w:szCs w:val="27"/>
          <w:highlight w:val="none"/>
        </w:rPr>
        <w:t xml:space="preserve">  15.1.1卖方未能在合同规定的期限或买方同意延长的期限内提供全部或部分货物；</w:t>
      </w:r>
    </w:p>
    <w:p>
      <w:pPr>
        <w:spacing w:line="360" w:lineRule="auto"/>
        <w:rPr>
          <w:rFonts w:hint="eastAsia" w:asciiTheme="minorEastAsia" w:hAnsiTheme="minorEastAsia" w:eastAsiaTheme="minorEastAsia" w:cstheme="minorEastAsia"/>
          <w:color w:val="auto"/>
          <w:kern w:val="0"/>
          <w:sz w:val="27"/>
          <w:szCs w:val="27"/>
          <w:highlight w:val="none"/>
        </w:rPr>
      </w:pPr>
      <w:r>
        <w:rPr>
          <w:rFonts w:hint="eastAsia" w:asciiTheme="minorEastAsia" w:hAnsiTheme="minorEastAsia" w:eastAsiaTheme="minorEastAsia" w:cstheme="minorEastAsia"/>
          <w:color w:val="auto"/>
          <w:kern w:val="0"/>
          <w:sz w:val="27"/>
          <w:szCs w:val="27"/>
          <w:highlight w:val="none"/>
        </w:rPr>
        <w:t xml:space="preserve">  15.1.2如果卖方未能履行合同规定的其它义务，卖方在收到买方发出的违约通知后30 天内，或经买方书面认可延长的时间内未能纠正其过失。买方可向卖方发出书面通知，终止部分或全部合同。在这种情况下，并不影响买方向卖方提出的索赔。</w:t>
      </w:r>
    </w:p>
    <w:p>
      <w:pPr>
        <w:spacing w:line="360" w:lineRule="auto"/>
        <w:ind w:firstLine="135" w:firstLineChars="50"/>
        <w:rPr>
          <w:rFonts w:hint="eastAsia" w:asciiTheme="minorEastAsia" w:hAnsiTheme="minorEastAsia" w:eastAsiaTheme="minorEastAsia" w:cstheme="minorEastAsia"/>
          <w:color w:val="auto"/>
          <w:kern w:val="0"/>
          <w:sz w:val="27"/>
          <w:szCs w:val="27"/>
          <w:highlight w:val="none"/>
        </w:rPr>
      </w:pPr>
      <w:r>
        <w:rPr>
          <w:rFonts w:hint="eastAsia" w:asciiTheme="minorEastAsia" w:hAnsiTheme="minorEastAsia" w:eastAsiaTheme="minorEastAsia" w:cstheme="minorEastAsia"/>
          <w:color w:val="auto"/>
          <w:kern w:val="0"/>
          <w:sz w:val="27"/>
          <w:szCs w:val="27"/>
          <w:highlight w:val="none"/>
        </w:rPr>
        <w:t>15.2 在买方根据上述第15.1条规定，终止了全部或部分合同，买方可以依其认为适当的条件和方法购买与未交货物类似的货物，卖方应对购买类似货物所超出的费用负责。而且卖方还应继续执行合同中未终止的部分。</w:t>
      </w:r>
    </w:p>
    <w:p>
      <w:pPr>
        <w:spacing w:line="360" w:lineRule="auto"/>
        <w:rPr>
          <w:rFonts w:hint="eastAsia" w:asciiTheme="minorEastAsia" w:hAnsiTheme="minorEastAsia" w:eastAsiaTheme="minorEastAsia" w:cstheme="minorEastAsia"/>
          <w:color w:val="auto"/>
          <w:kern w:val="0"/>
          <w:sz w:val="27"/>
          <w:szCs w:val="27"/>
          <w:highlight w:val="none"/>
        </w:rPr>
      </w:pPr>
      <w:bookmarkStart w:id="52" w:name="_Toc268015128"/>
      <w:r>
        <w:rPr>
          <w:rFonts w:hint="eastAsia" w:asciiTheme="minorEastAsia" w:hAnsiTheme="minorEastAsia" w:eastAsiaTheme="minorEastAsia" w:cstheme="minorEastAsia"/>
          <w:color w:val="auto"/>
          <w:kern w:val="0"/>
          <w:sz w:val="27"/>
          <w:szCs w:val="27"/>
          <w:highlight w:val="none"/>
        </w:rPr>
        <w:t>16. 破产终止合同</w:t>
      </w:r>
      <w:bookmarkEnd w:id="52"/>
    </w:p>
    <w:p>
      <w:pPr>
        <w:spacing w:line="360" w:lineRule="auto"/>
        <w:ind w:firstLine="405" w:firstLineChars="150"/>
        <w:rPr>
          <w:rFonts w:hint="eastAsia" w:asciiTheme="minorEastAsia" w:hAnsiTheme="minorEastAsia" w:eastAsiaTheme="minorEastAsia" w:cstheme="minorEastAsia"/>
          <w:color w:val="auto"/>
          <w:kern w:val="0"/>
          <w:sz w:val="27"/>
          <w:szCs w:val="27"/>
          <w:highlight w:val="none"/>
        </w:rPr>
      </w:pPr>
      <w:r>
        <w:rPr>
          <w:rFonts w:hint="eastAsia" w:asciiTheme="minorEastAsia" w:hAnsiTheme="minorEastAsia" w:eastAsiaTheme="minorEastAsia" w:cstheme="minorEastAsia"/>
          <w:color w:val="auto"/>
          <w:kern w:val="0"/>
          <w:sz w:val="27"/>
          <w:szCs w:val="27"/>
          <w:highlight w:val="none"/>
        </w:rPr>
        <w:t>如果卖方破产或无清偿能力时，买方可在任何时候以书面通知卖方终止合同。该终止合同将不损害或影响买方已经采取或将要采取的补救措施的权利。</w:t>
      </w:r>
    </w:p>
    <w:p>
      <w:pPr>
        <w:spacing w:line="360" w:lineRule="auto"/>
        <w:rPr>
          <w:rFonts w:hint="eastAsia" w:asciiTheme="minorEastAsia" w:hAnsiTheme="minorEastAsia" w:eastAsiaTheme="minorEastAsia" w:cstheme="minorEastAsia"/>
          <w:color w:val="auto"/>
          <w:kern w:val="0"/>
          <w:sz w:val="27"/>
          <w:szCs w:val="27"/>
          <w:highlight w:val="none"/>
        </w:rPr>
      </w:pPr>
      <w:bookmarkStart w:id="53" w:name="_Toc268015129"/>
      <w:r>
        <w:rPr>
          <w:rFonts w:hint="eastAsia" w:asciiTheme="minorEastAsia" w:hAnsiTheme="minorEastAsia" w:eastAsiaTheme="minorEastAsia" w:cstheme="minorEastAsia"/>
          <w:color w:val="auto"/>
          <w:kern w:val="0"/>
          <w:sz w:val="27"/>
          <w:szCs w:val="27"/>
          <w:highlight w:val="none"/>
        </w:rPr>
        <w:t>17. 转让和分包</w:t>
      </w:r>
      <w:bookmarkEnd w:id="53"/>
    </w:p>
    <w:p>
      <w:pPr>
        <w:spacing w:line="360" w:lineRule="auto"/>
        <w:ind w:firstLine="135" w:firstLineChars="50"/>
        <w:rPr>
          <w:rFonts w:hint="eastAsia" w:asciiTheme="minorEastAsia" w:hAnsiTheme="minorEastAsia" w:eastAsiaTheme="minorEastAsia" w:cstheme="minorEastAsia"/>
          <w:color w:val="auto"/>
          <w:kern w:val="0"/>
          <w:sz w:val="27"/>
          <w:szCs w:val="27"/>
          <w:highlight w:val="none"/>
        </w:rPr>
      </w:pPr>
      <w:r>
        <w:rPr>
          <w:rFonts w:hint="eastAsia" w:asciiTheme="minorEastAsia" w:hAnsiTheme="minorEastAsia" w:eastAsiaTheme="minorEastAsia" w:cstheme="minorEastAsia"/>
          <w:color w:val="auto"/>
          <w:kern w:val="0"/>
          <w:sz w:val="27"/>
          <w:szCs w:val="27"/>
          <w:highlight w:val="none"/>
        </w:rPr>
        <w:t>17.1 未经买方事先书面同意，卖方不得部分转让或全部转让其应履行的合同义务。</w:t>
      </w:r>
    </w:p>
    <w:p>
      <w:pPr>
        <w:spacing w:line="360" w:lineRule="auto"/>
        <w:ind w:firstLine="135" w:firstLineChars="50"/>
        <w:rPr>
          <w:rFonts w:hint="eastAsia" w:asciiTheme="minorEastAsia" w:hAnsiTheme="minorEastAsia" w:eastAsiaTheme="minorEastAsia" w:cstheme="minorEastAsia"/>
          <w:color w:val="auto"/>
          <w:kern w:val="0"/>
          <w:sz w:val="27"/>
          <w:szCs w:val="27"/>
          <w:highlight w:val="none"/>
        </w:rPr>
      </w:pPr>
      <w:r>
        <w:rPr>
          <w:rFonts w:hint="eastAsia" w:asciiTheme="minorEastAsia" w:hAnsiTheme="minorEastAsia" w:eastAsiaTheme="minorEastAsia" w:cstheme="minorEastAsia"/>
          <w:color w:val="auto"/>
          <w:kern w:val="0"/>
          <w:sz w:val="27"/>
          <w:szCs w:val="27"/>
          <w:highlight w:val="none"/>
        </w:rPr>
        <w:t>17.2 对投标中没有明确分包的合同，卖方应书面通知买方本合同中将分包的全部分包合同，在原招标文件中或后来发出的分包通知均不能解除卖方履行本合同的责任和义务。</w:t>
      </w:r>
    </w:p>
    <w:p>
      <w:pPr>
        <w:spacing w:line="360" w:lineRule="auto"/>
        <w:rPr>
          <w:rFonts w:hint="eastAsia" w:asciiTheme="minorEastAsia" w:hAnsiTheme="minorEastAsia" w:eastAsiaTheme="minorEastAsia" w:cstheme="minorEastAsia"/>
          <w:color w:val="auto"/>
          <w:kern w:val="0"/>
          <w:sz w:val="27"/>
          <w:szCs w:val="27"/>
          <w:highlight w:val="none"/>
        </w:rPr>
      </w:pPr>
      <w:bookmarkStart w:id="54" w:name="_Toc268015130"/>
      <w:r>
        <w:rPr>
          <w:rFonts w:hint="eastAsia" w:asciiTheme="minorEastAsia" w:hAnsiTheme="minorEastAsia" w:eastAsiaTheme="minorEastAsia" w:cstheme="minorEastAsia"/>
          <w:color w:val="auto"/>
          <w:kern w:val="0"/>
          <w:sz w:val="27"/>
          <w:szCs w:val="27"/>
          <w:highlight w:val="none"/>
        </w:rPr>
        <w:t>18. 合同修改</w:t>
      </w:r>
      <w:bookmarkEnd w:id="54"/>
    </w:p>
    <w:p>
      <w:pPr>
        <w:spacing w:line="360" w:lineRule="auto"/>
        <w:ind w:firstLine="405" w:firstLineChars="150"/>
        <w:rPr>
          <w:rFonts w:hint="eastAsia" w:asciiTheme="minorEastAsia" w:hAnsiTheme="minorEastAsia" w:eastAsiaTheme="minorEastAsia" w:cstheme="minorEastAsia"/>
          <w:color w:val="auto"/>
          <w:kern w:val="0"/>
          <w:sz w:val="27"/>
          <w:szCs w:val="27"/>
          <w:highlight w:val="none"/>
        </w:rPr>
      </w:pPr>
      <w:r>
        <w:rPr>
          <w:rFonts w:hint="eastAsia" w:asciiTheme="minorEastAsia" w:hAnsiTheme="minorEastAsia" w:eastAsiaTheme="minorEastAsia" w:cstheme="minorEastAsia"/>
          <w:color w:val="auto"/>
          <w:kern w:val="0"/>
          <w:sz w:val="27"/>
          <w:szCs w:val="27"/>
          <w:highlight w:val="none"/>
        </w:rPr>
        <w:t>欲对合同条款进行任何改动，均须由买卖双方签署书面的合同修改书。</w:t>
      </w:r>
    </w:p>
    <w:p>
      <w:pPr>
        <w:spacing w:line="360" w:lineRule="auto"/>
        <w:rPr>
          <w:rFonts w:hint="eastAsia" w:asciiTheme="minorEastAsia" w:hAnsiTheme="minorEastAsia" w:eastAsiaTheme="minorEastAsia" w:cstheme="minorEastAsia"/>
          <w:color w:val="auto"/>
          <w:kern w:val="0"/>
          <w:sz w:val="27"/>
          <w:szCs w:val="27"/>
          <w:highlight w:val="none"/>
        </w:rPr>
      </w:pPr>
      <w:bookmarkStart w:id="55" w:name="_Toc268015131"/>
      <w:r>
        <w:rPr>
          <w:rFonts w:hint="eastAsia" w:asciiTheme="minorEastAsia" w:hAnsiTheme="minorEastAsia" w:eastAsiaTheme="minorEastAsia" w:cstheme="minorEastAsia"/>
          <w:color w:val="auto"/>
          <w:kern w:val="0"/>
          <w:sz w:val="27"/>
          <w:szCs w:val="27"/>
          <w:highlight w:val="none"/>
        </w:rPr>
        <w:t>19. 通知</w:t>
      </w:r>
      <w:bookmarkEnd w:id="55"/>
    </w:p>
    <w:p>
      <w:pPr>
        <w:spacing w:line="360" w:lineRule="auto"/>
        <w:ind w:firstLine="405" w:firstLineChars="150"/>
        <w:rPr>
          <w:rFonts w:hint="eastAsia" w:asciiTheme="minorEastAsia" w:hAnsiTheme="minorEastAsia" w:eastAsiaTheme="minorEastAsia" w:cstheme="minorEastAsia"/>
          <w:color w:val="auto"/>
          <w:kern w:val="0"/>
          <w:sz w:val="27"/>
          <w:szCs w:val="27"/>
          <w:highlight w:val="none"/>
        </w:rPr>
      </w:pPr>
      <w:r>
        <w:rPr>
          <w:rFonts w:hint="eastAsia" w:asciiTheme="minorEastAsia" w:hAnsiTheme="minorEastAsia" w:eastAsiaTheme="minorEastAsia" w:cstheme="minorEastAsia"/>
          <w:color w:val="auto"/>
          <w:kern w:val="0"/>
          <w:sz w:val="27"/>
          <w:szCs w:val="27"/>
          <w:highlight w:val="none"/>
        </w:rPr>
        <w:t>本合同任何一方给另一方的通知，都应以书面形式发送，而另一方应以书面形式确认并发送到对方明确的地址。</w:t>
      </w:r>
    </w:p>
    <w:p>
      <w:pPr>
        <w:spacing w:line="360" w:lineRule="auto"/>
        <w:rPr>
          <w:rFonts w:hint="eastAsia" w:asciiTheme="minorEastAsia" w:hAnsiTheme="minorEastAsia" w:eastAsiaTheme="minorEastAsia" w:cstheme="minorEastAsia"/>
          <w:color w:val="auto"/>
          <w:kern w:val="0"/>
          <w:sz w:val="27"/>
          <w:szCs w:val="27"/>
          <w:highlight w:val="none"/>
        </w:rPr>
      </w:pPr>
      <w:bookmarkStart w:id="56" w:name="_Toc268015133"/>
      <w:r>
        <w:rPr>
          <w:rFonts w:hint="eastAsia" w:asciiTheme="minorEastAsia" w:hAnsiTheme="minorEastAsia" w:eastAsiaTheme="minorEastAsia" w:cstheme="minorEastAsia"/>
          <w:color w:val="auto"/>
          <w:kern w:val="0"/>
          <w:sz w:val="27"/>
          <w:szCs w:val="27"/>
          <w:highlight w:val="none"/>
        </w:rPr>
        <w:t>20. 适用法律</w:t>
      </w:r>
      <w:bookmarkEnd w:id="56"/>
    </w:p>
    <w:p>
      <w:pPr>
        <w:spacing w:line="360" w:lineRule="auto"/>
        <w:ind w:firstLine="405" w:firstLineChars="150"/>
        <w:rPr>
          <w:rFonts w:hint="eastAsia" w:asciiTheme="minorEastAsia" w:hAnsiTheme="minorEastAsia" w:eastAsiaTheme="minorEastAsia" w:cstheme="minorEastAsia"/>
          <w:color w:val="auto"/>
          <w:kern w:val="0"/>
          <w:sz w:val="27"/>
          <w:szCs w:val="27"/>
          <w:highlight w:val="none"/>
        </w:rPr>
      </w:pPr>
      <w:r>
        <w:rPr>
          <w:rFonts w:hint="eastAsia" w:asciiTheme="minorEastAsia" w:hAnsiTheme="minorEastAsia" w:eastAsiaTheme="minorEastAsia" w:cstheme="minorEastAsia"/>
          <w:color w:val="auto"/>
          <w:kern w:val="0"/>
          <w:sz w:val="27"/>
          <w:szCs w:val="27"/>
          <w:highlight w:val="none"/>
        </w:rPr>
        <w:t>本合同应按照中华人民共和国的法律进行解释。</w:t>
      </w:r>
    </w:p>
    <w:p>
      <w:pPr>
        <w:spacing w:line="360" w:lineRule="auto"/>
        <w:rPr>
          <w:rFonts w:hint="eastAsia" w:asciiTheme="minorEastAsia" w:hAnsiTheme="minorEastAsia" w:eastAsiaTheme="minorEastAsia" w:cstheme="minorEastAsia"/>
          <w:color w:val="auto"/>
          <w:kern w:val="0"/>
          <w:sz w:val="27"/>
          <w:szCs w:val="27"/>
          <w:highlight w:val="none"/>
        </w:rPr>
      </w:pPr>
      <w:bookmarkStart w:id="57" w:name="_Toc268015134"/>
      <w:r>
        <w:rPr>
          <w:rFonts w:hint="eastAsia" w:asciiTheme="minorEastAsia" w:hAnsiTheme="minorEastAsia" w:eastAsiaTheme="minorEastAsia" w:cstheme="minorEastAsia"/>
          <w:color w:val="auto"/>
          <w:kern w:val="0"/>
          <w:sz w:val="27"/>
          <w:szCs w:val="27"/>
          <w:highlight w:val="none"/>
        </w:rPr>
        <w:t>21. 合同文件及资料的使用</w:t>
      </w:r>
      <w:bookmarkEnd w:id="57"/>
    </w:p>
    <w:p>
      <w:pPr>
        <w:spacing w:line="360" w:lineRule="auto"/>
        <w:ind w:firstLine="135" w:firstLineChars="50"/>
        <w:rPr>
          <w:rFonts w:hint="eastAsia" w:asciiTheme="minorEastAsia" w:hAnsiTheme="minorEastAsia" w:eastAsiaTheme="minorEastAsia" w:cstheme="minorEastAsia"/>
          <w:color w:val="auto"/>
          <w:kern w:val="0"/>
          <w:sz w:val="27"/>
          <w:szCs w:val="27"/>
          <w:highlight w:val="none"/>
        </w:rPr>
      </w:pPr>
      <w:r>
        <w:rPr>
          <w:rFonts w:hint="eastAsia" w:asciiTheme="minorEastAsia" w:hAnsiTheme="minorEastAsia" w:eastAsiaTheme="minorEastAsia" w:cstheme="minorEastAsia"/>
          <w:color w:val="auto"/>
          <w:kern w:val="0"/>
          <w:sz w:val="27"/>
          <w:szCs w:val="27"/>
          <w:highlight w:val="none"/>
        </w:rPr>
        <w:t>21.1 除了卖方为执行合同所雇人员外，在未经买方同意的情况下，卖方不得将合同、合同中的规定、有关规格、计划、图纸、式样、样本或买方为上述内容向卖方提供的资料透露给任何人。卖方须在对外保密的前提下，对其雇用人员提供有关情况，所提供的情况仅限于执行合同必不可少的范围内。</w:t>
      </w:r>
    </w:p>
    <w:p>
      <w:pPr>
        <w:spacing w:line="360" w:lineRule="auto"/>
        <w:ind w:firstLine="135" w:firstLineChars="50"/>
        <w:rPr>
          <w:rFonts w:hint="eastAsia" w:asciiTheme="minorEastAsia" w:hAnsiTheme="minorEastAsia" w:eastAsiaTheme="minorEastAsia" w:cstheme="minorEastAsia"/>
          <w:color w:val="auto"/>
          <w:kern w:val="0"/>
          <w:sz w:val="27"/>
          <w:szCs w:val="27"/>
          <w:highlight w:val="none"/>
        </w:rPr>
      </w:pPr>
      <w:r>
        <w:rPr>
          <w:rFonts w:hint="eastAsia" w:asciiTheme="minorEastAsia" w:hAnsiTheme="minorEastAsia" w:eastAsiaTheme="minorEastAsia" w:cstheme="minorEastAsia"/>
          <w:color w:val="auto"/>
          <w:kern w:val="0"/>
          <w:sz w:val="27"/>
          <w:szCs w:val="27"/>
          <w:highlight w:val="none"/>
        </w:rPr>
        <w:t>21.2除非执行合同需要，在事先未得到买方同意的情况下，卖方不得使用第21.1款中所列的任何文件和资料。</w:t>
      </w:r>
    </w:p>
    <w:p>
      <w:pPr>
        <w:spacing w:line="360" w:lineRule="auto"/>
        <w:ind w:firstLine="135" w:firstLineChars="50"/>
        <w:rPr>
          <w:rFonts w:hint="eastAsia" w:asciiTheme="minorEastAsia" w:hAnsiTheme="minorEastAsia" w:eastAsiaTheme="minorEastAsia" w:cstheme="minorEastAsia"/>
          <w:color w:val="auto"/>
          <w:kern w:val="0"/>
          <w:sz w:val="27"/>
          <w:szCs w:val="27"/>
          <w:highlight w:val="none"/>
        </w:rPr>
      </w:pPr>
      <w:r>
        <w:rPr>
          <w:rFonts w:hint="eastAsia" w:asciiTheme="minorEastAsia" w:hAnsiTheme="minorEastAsia" w:eastAsiaTheme="minorEastAsia" w:cstheme="minorEastAsia"/>
          <w:color w:val="auto"/>
          <w:kern w:val="0"/>
          <w:sz w:val="27"/>
          <w:szCs w:val="27"/>
          <w:highlight w:val="none"/>
        </w:rPr>
        <w:t>21.3除合同本身以外，21.1款列明的所有资料始终为买方的财产，若买方要求，卖方应于其合同义务履行完毕以后将这些资料（包括所有副本）退还买方。</w:t>
      </w:r>
    </w:p>
    <w:p>
      <w:pPr>
        <w:spacing w:line="360" w:lineRule="auto"/>
        <w:rPr>
          <w:rFonts w:hint="eastAsia" w:asciiTheme="minorEastAsia" w:hAnsiTheme="minorEastAsia" w:eastAsiaTheme="minorEastAsia" w:cstheme="minorEastAsia"/>
          <w:color w:val="auto"/>
          <w:kern w:val="0"/>
          <w:sz w:val="27"/>
          <w:szCs w:val="27"/>
          <w:highlight w:val="none"/>
        </w:rPr>
      </w:pPr>
      <w:bookmarkStart w:id="58" w:name="_Toc268015135"/>
      <w:r>
        <w:rPr>
          <w:rFonts w:hint="eastAsia" w:asciiTheme="minorEastAsia" w:hAnsiTheme="minorEastAsia" w:eastAsiaTheme="minorEastAsia" w:cstheme="minorEastAsia"/>
          <w:color w:val="auto"/>
          <w:kern w:val="0"/>
          <w:sz w:val="27"/>
          <w:szCs w:val="27"/>
          <w:highlight w:val="none"/>
        </w:rPr>
        <w:t>22. 合同生效及其它</w:t>
      </w:r>
      <w:bookmarkEnd w:id="58"/>
    </w:p>
    <w:p>
      <w:pPr>
        <w:spacing w:line="360" w:lineRule="auto"/>
        <w:ind w:firstLine="135" w:firstLineChars="50"/>
        <w:rPr>
          <w:rFonts w:hint="eastAsia" w:asciiTheme="minorEastAsia" w:hAnsiTheme="minorEastAsia" w:eastAsiaTheme="minorEastAsia" w:cstheme="minorEastAsia"/>
          <w:color w:val="auto"/>
          <w:kern w:val="0"/>
          <w:sz w:val="27"/>
          <w:szCs w:val="27"/>
          <w:highlight w:val="none"/>
        </w:rPr>
      </w:pPr>
      <w:r>
        <w:rPr>
          <w:rFonts w:hint="eastAsia" w:asciiTheme="minorEastAsia" w:hAnsiTheme="minorEastAsia" w:eastAsiaTheme="minorEastAsia" w:cstheme="minorEastAsia"/>
          <w:color w:val="auto"/>
          <w:kern w:val="0"/>
          <w:sz w:val="27"/>
          <w:szCs w:val="27"/>
          <w:highlight w:val="none"/>
        </w:rPr>
        <w:t>22.1 合同应在双方签字盖章并在买方收取卖方提供的履约保证金后开始生效。</w:t>
      </w:r>
    </w:p>
    <w:p>
      <w:pPr>
        <w:spacing w:line="360" w:lineRule="auto"/>
        <w:ind w:firstLine="135" w:firstLineChars="50"/>
        <w:rPr>
          <w:rFonts w:hint="eastAsia" w:asciiTheme="minorEastAsia" w:hAnsiTheme="minorEastAsia" w:eastAsiaTheme="minorEastAsia" w:cstheme="minorEastAsia"/>
          <w:color w:val="auto"/>
          <w:kern w:val="0"/>
          <w:sz w:val="27"/>
          <w:szCs w:val="27"/>
          <w:highlight w:val="none"/>
        </w:rPr>
      </w:pPr>
      <w:r>
        <w:rPr>
          <w:rFonts w:hint="eastAsia" w:asciiTheme="minorEastAsia" w:hAnsiTheme="minorEastAsia" w:eastAsiaTheme="minorEastAsia" w:cstheme="minorEastAsia"/>
          <w:color w:val="auto"/>
          <w:kern w:val="0"/>
          <w:sz w:val="27"/>
          <w:szCs w:val="27"/>
          <w:highlight w:val="none"/>
        </w:rPr>
        <w:t>22.2本合同一式肆份，以中文书写。买方、卖方各两份，具有同等法律效力。</w:t>
      </w:r>
    </w:p>
    <w:p>
      <w:pPr>
        <w:spacing w:line="360" w:lineRule="auto"/>
        <w:ind w:firstLine="135" w:firstLineChars="50"/>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sz w:val="27"/>
          <w:szCs w:val="27"/>
          <w:highlight w:val="none"/>
        </w:rPr>
        <w:t>22.3 如需修改或补充合同内容，经协商，双方应签署书面修改或补充协议，该协议将作为本合同的一个组成部分。</w:t>
      </w:r>
      <w:bookmarkStart w:id="59" w:name="_Toc423337561"/>
    </w:p>
    <w:p>
      <w:pPr>
        <w:rPr>
          <w:rFonts w:hint="eastAsia" w:asciiTheme="minorEastAsia" w:hAnsiTheme="minorEastAsia" w:eastAsiaTheme="minorEastAsia" w:cstheme="minorEastAsia"/>
          <w:color w:val="auto"/>
          <w:kern w:val="0"/>
          <w:highlight w:val="none"/>
        </w:rPr>
      </w:pPr>
    </w:p>
    <w:p>
      <w:pPr>
        <w:pStyle w:val="4"/>
        <w:spacing w:before="0" w:after="0" w:line="360" w:lineRule="auto"/>
        <w:jc w:val="center"/>
        <w:rPr>
          <w:rFonts w:hint="eastAsia" w:asciiTheme="minorEastAsia" w:hAnsiTheme="minorEastAsia" w:eastAsiaTheme="minorEastAsia" w:cstheme="minorEastAsia"/>
          <w:color w:val="auto"/>
          <w:kern w:val="0"/>
          <w:highlight w:val="none"/>
        </w:rPr>
      </w:pPr>
      <w:bookmarkStart w:id="60" w:name="_Toc12141"/>
      <w:r>
        <w:rPr>
          <w:rFonts w:hint="eastAsia" w:asciiTheme="minorEastAsia" w:hAnsiTheme="minorEastAsia" w:eastAsiaTheme="minorEastAsia" w:cstheme="minorEastAsia"/>
          <w:color w:val="auto"/>
          <w:kern w:val="0"/>
          <w:highlight w:val="none"/>
        </w:rPr>
        <w:t>五、</w:t>
      </w:r>
      <w:bookmarkStart w:id="61" w:name="_Toc519068578"/>
      <w:bookmarkEnd w:id="61"/>
      <w:bookmarkStart w:id="62" w:name="_Toc519068575"/>
      <w:r>
        <w:rPr>
          <w:rFonts w:hint="eastAsia" w:asciiTheme="minorEastAsia" w:hAnsiTheme="minorEastAsia" w:eastAsiaTheme="minorEastAsia" w:cstheme="minorEastAsia"/>
          <w:color w:val="auto"/>
          <w:kern w:val="0"/>
          <w:highlight w:val="none"/>
        </w:rPr>
        <w:t>合 同 （格 式）</w:t>
      </w:r>
      <w:bookmarkEnd w:id="59"/>
      <w:bookmarkEnd w:id="60"/>
      <w:bookmarkEnd w:id="62"/>
    </w:p>
    <w:p>
      <w:pPr>
        <w:widowControl/>
        <w:spacing w:line="440" w:lineRule="exact"/>
        <w:ind w:firstLine="945" w:firstLineChars="350"/>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7"/>
          <w:szCs w:val="27"/>
          <w:highlight w:val="none"/>
        </w:rPr>
        <w:t>甲方(采购单位)：</w:t>
      </w:r>
    </w:p>
    <w:p>
      <w:pPr>
        <w:widowControl/>
        <w:spacing w:line="440" w:lineRule="exact"/>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7"/>
          <w:szCs w:val="27"/>
          <w:highlight w:val="none"/>
        </w:rPr>
        <w:t>    乙方(供货单位)：</w:t>
      </w:r>
    </w:p>
    <w:p>
      <w:pPr>
        <w:widowControl/>
        <w:spacing w:line="440" w:lineRule="exact"/>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7"/>
          <w:szCs w:val="27"/>
          <w:highlight w:val="none"/>
        </w:rPr>
        <w:t>    甲、乙双方根据赣州银行组织招标的招标结果和招标文件的要求，并经双方协商一致，同意按下述条件签订本合同。</w:t>
      </w:r>
    </w:p>
    <w:p>
      <w:pPr>
        <w:widowControl/>
        <w:spacing w:line="440" w:lineRule="exact"/>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7"/>
          <w:szCs w:val="27"/>
          <w:highlight w:val="none"/>
        </w:rPr>
        <w:t>    1、合同文件：</w:t>
      </w:r>
    </w:p>
    <w:p>
      <w:pPr>
        <w:widowControl/>
        <w:spacing w:line="440" w:lineRule="exact"/>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7"/>
          <w:szCs w:val="27"/>
          <w:highlight w:val="none"/>
        </w:rPr>
        <w:t>    《中标通知书》及下列招、投标文件中的文件是构成本合同不可分割的部分：</w:t>
      </w:r>
    </w:p>
    <w:p>
      <w:pPr>
        <w:widowControl/>
        <w:spacing w:line="440" w:lineRule="exact"/>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7"/>
          <w:szCs w:val="27"/>
          <w:highlight w:val="none"/>
        </w:rPr>
        <w:t>    (1)合同条款；    (2)设备需求一览表；</w:t>
      </w:r>
    </w:p>
    <w:p>
      <w:pPr>
        <w:widowControl/>
        <w:spacing w:line="440" w:lineRule="exact"/>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7"/>
          <w:szCs w:val="27"/>
          <w:highlight w:val="none"/>
        </w:rPr>
        <w:t xml:space="preserve">    (3)投标报价表；    </w:t>
      </w:r>
    </w:p>
    <w:p>
      <w:pPr>
        <w:widowControl/>
        <w:spacing w:line="440" w:lineRule="exact"/>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7"/>
          <w:szCs w:val="27"/>
          <w:highlight w:val="none"/>
        </w:rPr>
        <w:t>    2、合同范围和条件：</w:t>
      </w:r>
    </w:p>
    <w:p>
      <w:pPr>
        <w:widowControl/>
        <w:spacing w:line="440" w:lineRule="exact"/>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7"/>
          <w:szCs w:val="27"/>
          <w:highlight w:val="none"/>
        </w:rPr>
        <w:t>    本合同的范围和条件应与上述合同文件的规定一致。</w:t>
      </w:r>
    </w:p>
    <w:p>
      <w:pPr>
        <w:widowControl/>
        <w:spacing w:line="440" w:lineRule="exact"/>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7"/>
          <w:szCs w:val="27"/>
          <w:highlight w:val="none"/>
        </w:rPr>
        <w:t>  　  3、设备及数量或服务内容：</w:t>
      </w:r>
    </w:p>
    <w:p>
      <w:pPr>
        <w:widowControl/>
        <w:spacing w:line="440" w:lineRule="exact"/>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7"/>
          <w:szCs w:val="27"/>
          <w:highlight w:val="none"/>
        </w:rPr>
        <w:t>    4、合同金额：</w:t>
      </w:r>
    </w:p>
    <w:p>
      <w:pPr>
        <w:widowControl/>
        <w:spacing w:line="440" w:lineRule="exact"/>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7"/>
          <w:szCs w:val="27"/>
          <w:highlight w:val="none"/>
        </w:rPr>
        <w:t>    5、付款方式：</w:t>
      </w:r>
    </w:p>
    <w:p>
      <w:pPr>
        <w:widowControl/>
        <w:spacing w:line="440" w:lineRule="exact"/>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7"/>
          <w:szCs w:val="27"/>
          <w:highlight w:val="none"/>
        </w:rPr>
        <w:t>    6、交货时间、交货地点：</w:t>
      </w:r>
    </w:p>
    <w:p>
      <w:pPr>
        <w:widowControl/>
        <w:spacing w:line="440" w:lineRule="exact"/>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7"/>
          <w:szCs w:val="27"/>
          <w:highlight w:val="none"/>
        </w:rPr>
        <w:t>    7、保修事项：</w:t>
      </w:r>
    </w:p>
    <w:p>
      <w:pPr>
        <w:widowControl/>
        <w:spacing w:line="440" w:lineRule="exact"/>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7"/>
          <w:szCs w:val="27"/>
          <w:highlight w:val="none"/>
        </w:rPr>
        <w:t>      8、违约责任</w:t>
      </w:r>
    </w:p>
    <w:p>
      <w:pPr>
        <w:widowControl/>
        <w:spacing w:line="440" w:lineRule="exact"/>
        <w:ind w:firstLine="945" w:firstLineChars="350"/>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7"/>
          <w:szCs w:val="27"/>
          <w:highlight w:val="none"/>
        </w:rPr>
        <w:t>9、其他约定：</w:t>
      </w:r>
    </w:p>
    <w:p>
      <w:pPr>
        <w:widowControl/>
        <w:spacing w:line="440" w:lineRule="exact"/>
        <w:ind w:firstLine="945" w:firstLineChars="350"/>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7"/>
          <w:szCs w:val="27"/>
          <w:highlight w:val="none"/>
        </w:rPr>
        <w:t>10、合同生效：</w:t>
      </w:r>
    </w:p>
    <w:p>
      <w:pPr>
        <w:widowControl/>
        <w:spacing w:line="440" w:lineRule="exact"/>
        <w:ind w:firstLine="810" w:firstLineChars="300"/>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7"/>
          <w:szCs w:val="27"/>
          <w:highlight w:val="none"/>
        </w:rPr>
        <w:t>本合同经甲、乙双方签字盖章后生效。</w:t>
      </w:r>
    </w:p>
    <w:p>
      <w:pPr>
        <w:widowControl/>
        <w:spacing w:line="440" w:lineRule="exact"/>
        <w:ind w:firstLine="405" w:firstLineChars="150"/>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7"/>
          <w:szCs w:val="27"/>
          <w:highlight w:val="none"/>
        </w:rPr>
        <w:t xml:space="preserve">甲方(公章)： 　　　　　　　　　 乙方(公章)：       </w:t>
      </w:r>
    </w:p>
    <w:p>
      <w:pPr>
        <w:widowControl/>
        <w:spacing w:line="440" w:lineRule="exact"/>
        <w:ind w:firstLine="405" w:firstLineChars="150"/>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7"/>
          <w:szCs w:val="27"/>
          <w:highlight w:val="none"/>
        </w:rPr>
        <w:t xml:space="preserve">甲方代表：  　　　　　　　　　　 乙方代表：         </w:t>
      </w:r>
    </w:p>
    <w:p>
      <w:pPr>
        <w:widowControl/>
        <w:spacing w:line="440" w:lineRule="exact"/>
        <w:jc w:val="left"/>
        <w:rPr>
          <w:rFonts w:hint="eastAsia" w:asciiTheme="minorEastAsia" w:hAnsiTheme="minorEastAsia" w:eastAsiaTheme="minorEastAsia" w:cstheme="minorEastAsia"/>
          <w:color w:val="auto"/>
          <w:kern w:val="0"/>
          <w:sz w:val="27"/>
          <w:szCs w:val="27"/>
          <w:highlight w:val="none"/>
        </w:rPr>
      </w:pPr>
      <w:r>
        <w:rPr>
          <w:rFonts w:hint="eastAsia" w:asciiTheme="minorEastAsia" w:hAnsiTheme="minorEastAsia" w:eastAsiaTheme="minorEastAsia" w:cstheme="minorEastAsia"/>
          <w:color w:val="auto"/>
          <w:kern w:val="0"/>
          <w:sz w:val="27"/>
          <w:szCs w:val="27"/>
          <w:highlight w:val="none"/>
        </w:rPr>
        <w:t xml:space="preserve">   开户行;                           开户行;</w:t>
      </w:r>
    </w:p>
    <w:p>
      <w:pPr>
        <w:widowControl/>
        <w:spacing w:line="440" w:lineRule="exact"/>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7"/>
          <w:szCs w:val="27"/>
          <w:highlight w:val="none"/>
        </w:rPr>
        <w:t xml:space="preserve">   帐号：              帐号：</w:t>
      </w:r>
    </w:p>
    <w:p>
      <w:pPr>
        <w:widowControl/>
        <w:spacing w:line="440" w:lineRule="exact"/>
        <w:ind w:firstLine="405" w:firstLineChars="150"/>
        <w:jc w:val="left"/>
        <w:rPr>
          <w:rFonts w:hint="eastAsia" w:asciiTheme="minorEastAsia" w:hAnsiTheme="minorEastAsia" w:eastAsiaTheme="minorEastAsia" w:cstheme="minorEastAsia"/>
          <w:color w:val="auto"/>
          <w:kern w:val="0"/>
          <w:sz w:val="27"/>
          <w:szCs w:val="27"/>
          <w:highlight w:val="none"/>
        </w:rPr>
      </w:pPr>
      <w:r>
        <w:rPr>
          <w:rFonts w:hint="eastAsia" w:asciiTheme="minorEastAsia" w:hAnsiTheme="minorEastAsia" w:eastAsiaTheme="minorEastAsia" w:cstheme="minorEastAsia"/>
          <w:color w:val="auto"/>
          <w:kern w:val="0"/>
          <w:sz w:val="27"/>
          <w:szCs w:val="27"/>
          <w:highlight w:val="none"/>
        </w:rPr>
        <w:t>日期：    　　　　　　　　　　 日期：</w:t>
      </w:r>
      <w:bookmarkStart w:id="63" w:name="_Toc331493646"/>
      <w:bookmarkEnd w:id="63"/>
      <w:bookmarkStart w:id="64" w:name="_Toc423337562"/>
    </w:p>
    <w:p>
      <w:pPr>
        <w:rPr>
          <w:rFonts w:hint="eastAsia" w:asciiTheme="minorEastAsia" w:hAnsiTheme="minorEastAsia" w:eastAsiaTheme="minorEastAsia" w:cstheme="minorEastAsia"/>
          <w:color w:val="auto"/>
          <w:highlight w:val="none"/>
        </w:rPr>
      </w:pPr>
      <w:bookmarkStart w:id="65" w:name="_Toc6866"/>
    </w:p>
    <w:p>
      <w:pPr>
        <w:rPr>
          <w:rFonts w:hint="eastAsia" w:asciiTheme="minorEastAsia" w:hAnsiTheme="minorEastAsia" w:eastAsiaTheme="minorEastAsia" w:cstheme="minorEastAsia"/>
          <w:color w:val="auto"/>
          <w:highlight w:val="none"/>
        </w:rPr>
      </w:pPr>
    </w:p>
    <w:p>
      <w:pPr>
        <w:rPr>
          <w:rFonts w:hint="eastAsia" w:asciiTheme="minorEastAsia" w:hAnsiTheme="minorEastAsia" w:eastAsiaTheme="minorEastAsia" w:cstheme="minorEastAsia"/>
          <w:color w:val="auto"/>
          <w:highlight w:val="none"/>
        </w:rPr>
      </w:pPr>
    </w:p>
    <w:p>
      <w:pPr>
        <w:pStyle w:val="4"/>
        <w:jc w:val="center"/>
        <w:rPr>
          <w:rFonts w:hint="eastAsia" w:asciiTheme="minorEastAsia" w:hAnsiTheme="minorEastAsia" w:eastAsiaTheme="minorEastAsia" w:cstheme="minorEastAsia"/>
          <w:b w:val="0"/>
          <w:bCs w:val="0"/>
          <w:color w:val="auto"/>
          <w:sz w:val="32"/>
          <w:szCs w:val="32"/>
          <w:highlight w:val="none"/>
        </w:rPr>
      </w:pPr>
      <w:r>
        <w:rPr>
          <w:rFonts w:hint="eastAsia" w:asciiTheme="minorEastAsia" w:hAnsiTheme="minorEastAsia" w:eastAsiaTheme="minorEastAsia" w:cstheme="minorEastAsia"/>
          <w:color w:val="auto"/>
          <w:highlight w:val="none"/>
        </w:rPr>
        <w:t>第二章  附件（投标文件格式）</w:t>
      </w:r>
      <w:bookmarkEnd w:id="64"/>
      <w:bookmarkEnd w:id="65"/>
    </w:p>
    <w:p>
      <w:pPr>
        <w:rPr>
          <w:rFonts w:hint="eastAsia" w:asciiTheme="minorEastAsia" w:hAnsiTheme="minorEastAsia" w:eastAsiaTheme="minorEastAsia" w:cstheme="minorEastAsia"/>
          <w:color w:val="auto"/>
          <w:sz w:val="84"/>
          <w:szCs w:val="84"/>
          <w:highlight w:val="none"/>
        </w:rPr>
      </w:pPr>
    </w:p>
    <w:p>
      <w:pPr>
        <w:jc w:val="center"/>
        <w:rPr>
          <w:rFonts w:hint="eastAsia" w:asciiTheme="minorEastAsia" w:hAnsiTheme="minorEastAsia" w:eastAsiaTheme="minorEastAsia" w:cstheme="minorEastAsia"/>
          <w:color w:val="auto"/>
          <w:sz w:val="84"/>
          <w:szCs w:val="84"/>
          <w:highlight w:val="none"/>
        </w:rPr>
      </w:pPr>
      <w:r>
        <w:rPr>
          <w:rFonts w:hint="eastAsia" w:asciiTheme="minorEastAsia" w:hAnsiTheme="minorEastAsia" w:eastAsiaTheme="minorEastAsia" w:cstheme="minorEastAsia"/>
          <w:color w:val="auto"/>
          <w:sz w:val="84"/>
          <w:szCs w:val="84"/>
          <w:highlight w:val="none"/>
        </w:rPr>
        <w:t>投 标 文 件</w:t>
      </w:r>
    </w:p>
    <w:p>
      <w:pPr>
        <w:rPr>
          <w:rFonts w:hint="eastAsia" w:asciiTheme="minorEastAsia" w:hAnsiTheme="minorEastAsia" w:eastAsiaTheme="minorEastAsia" w:cstheme="minorEastAsia"/>
          <w:color w:val="auto"/>
          <w:sz w:val="24"/>
          <w:highlight w:val="none"/>
        </w:rPr>
      </w:pPr>
    </w:p>
    <w:p>
      <w:pPr>
        <w:rPr>
          <w:rFonts w:hint="eastAsia" w:asciiTheme="minorEastAsia" w:hAnsiTheme="minorEastAsia" w:eastAsiaTheme="minorEastAsia" w:cstheme="minorEastAsia"/>
          <w:color w:val="auto"/>
          <w:sz w:val="24"/>
          <w:highlight w:val="none"/>
        </w:rPr>
      </w:pPr>
    </w:p>
    <w:p>
      <w:pPr>
        <w:rPr>
          <w:rFonts w:hint="eastAsia" w:asciiTheme="minorEastAsia" w:hAnsiTheme="minorEastAsia" w:eastAsiaTheme="minorEastAsia" w:cstheme="minorEastAsia"/>
          <w:color w:val="auto"/>
          <w:sz w:val="24"/>
          <w:highlight w:val="none"/>
        </w:rPr>
      </w:pPr>
    </w:p>
    <w:p>
      <w:pPr>
        <w:rPr>
          <w:rFonts w:hint="eastAsia" w:asciiTheme="minorEastAsia" w:hAnsiTheme="minorEastAsia" w:eastAsiaTheme="minorEastAsia" w:cstheme="minorEastAsia"/>
          <w:color w:val="auto"/>
          <w:sz w:val="27"/>
          <w:szCs w:val="27"/>
          <w:highlight w:val="none"/>
          <w:u w:val="single"/>
        </w:rPr>
      </w:pPr>
      <w:r>
        <w:rPr>
          <w:rFonts w:hint="eastAsia" w:asciiTheme="minorEastAsia" w:hAnsiTheme="minorEastAsia" w:eastAsiaTheme="minorEastAsia" w:cstheme="minorEastAsia"/>
          <w:color w:val="auto"/>
          <w:sz w:val="28"/>
          <w:highlight w:val="none"/>
        </w:rPr>
        <w:t xml:space="preserve">             </w:t>
      </w:r>
      <w:r>
        <w:rPr>
          <w:rFonts w:hint="eastAsia" w:asciiTheme="minorEastAsia" w:hAnsiTheme="minorEastAsia" w:eastAsiaTheme="minorEastAsia" w:cstheme="minorEastAsia"/>
          <w:color w:val="auto"/>
          <w:sz w:val="27"/>
          <w:szCs w:val="27"/>
          <w:highlight w:val="none"/>
        </w:rPr>
        <w:t xml:space="preserve">  项目名称： </w:t>
      </w:r>
      <w:r>
        <w:rPr>
          <w:rFonts w:hint="eastAsia" w:asciiTheme="minorEastAsia" w:hAnsiTheme="minorEastAsia" w:eastAsiaTheme="minorEastAsia" w:cstheme="minorEastAsia"/>
          <w:color w:val="auto"/>
          <w:sz w:val="27"/>
          <w:szCs w:val="27"/>
          <w:highlight w:val="none"/>
          <w:u w:val="single"/>
        </w:rPr>
        <w:t xml:space="preserve">                        </w:t>
      </w:r>
    </w:p>
    <w:p>
      <w:pPr>
        <w:rPr>
          <w:rFonts w:hint="eastAsia" w:asciiTheme="minorEastAsia" w:hAnsiTheme="minorEastAsia" w:eastAsiaTheme="minorEastAsia" w:cstheme="minorEastAsia"/>
          <w:color w:val="auto"/>
          <w:sz w:val="27"/>
          <w:szCs w:val="27"/>
          <w:highlight w:val="none"/>
          <w:u w:val="single"/>
        </w:rPr>
      </w:pPr>
    </w:p>
    <w:p>
      <w:pPr>
        <w:rPr>
          <w:rFonts w:hint="eastAsia" w:asciiTheme="minorEastAsia" w:hAnsiTheme="minorEastAsia" w:eastAsiaTheme="minorEastAsia" w:cstheme="minorEastAsia"/>
          <w:color w:val="auto"/>
          <w:sz w:val="27"/>
          <w:szCs w:val="27"/>
          <w:highlight w:val="none"/>
          <w:u w:val="single"/>
        </w:rPr>
      </w:pPr>
    </w:p>
    <w:p>
      <w:pPr>
        <w:rPr>
          <w:rFonts w:hint="eastAsia" w:asciiTheme="minorEastAsia" w:hAnsiTheme="minorEastAsia" w:eastAsiaTheme="minorEastAsia" w:cstheme="minorEastAsia"/>
          <w:color w:val="auto"/>
          <w:sz w:val="27"/>
          <w:szCs w:val="27"/>
          <w:highlight w:val="none"/>
          <w:u w:val="single"/>
        </w:rPr>
      </w:pPr>
      <w:r>
        <w:rPr>
          <w:rFonts w:hint="eastAsia" w:asciiTheme="minorEastAsia" w:hAnsiTheme="minorEastAsia" w:eastAsiaTheme="minorEastAsia" w:cstheme="minorEastAsia"/>
          <w:color w:val="auto"/>
          <w:sz w:val="27"/>
          <w:szCs w:val="27"/>
          <w:highlight w:val="none"/>
        </w:rPr>
        <w:t xml:space="preserve">               招标编号： </w:t>
      </w:r>
      <w:r>
        <w:rPr>
          <w:rFonts w:hint="eastAsia" w:asciiTheme="minorEastAsia" w:hAnsiTheme="minorEastAsia" w:eastAsiaTheme="minorEastAsia" w:cstheme="minorEastAsia"/>
          <w:color w:val="auto"/>
          <w:sz w:val="27"/>
          <w:szCs w:val="27"/>
          <w:highlight w:val="none"/>
          <w:u w:val="single"/>
        </w:rPr>
        <w:t xml:space="preserve">                        </w:t>
      </w:r>
    </w:p>
    <w:p>
      <w:pPr>
        <w:rPr>
          <w:rFonts w:hint="eastAsia" w:asciiTheme="minorEastAsia" w:hAnsiTheme="minorEastAsia" w:eastAsiaTheme="minorEastAsia" w:cstheme="minorEastAsia"/>
          <w:color w:val="auto"/>
          <w:sz w:val="27"/>
          <w:szCs w:val="27"/>
          <w:highlight w:val="none"/>
          <w:u w:val="single"/>
        </w:rPr>
      </w:pPr>
    </w:p>
    <w:p>
      <w:pPr>
        <w:rPr>
          <w:rFonts w:hint="eastAsia" w:asciiTheme="minorEastAsia" w:hAnsiTheme="minorEastAsia" w:eastAsiaTheme="minorEastAsia" w:cstheme="minorEastAsia"/>
          <w:color w:val="auto"/>
          <w:sz w:val="27"/>
          <w:szCs w:val="27"/>
          <w:highlight w:val="none"/>
          <w:u w:val="single"/>
        </w:rPr>
      </w:pPr>
    </w:p>
    <w:p>
      <w:pPr>
        <w:jc w:val="center"/>
        <w:rPr>
          <w:rFonts w:hint="eastAsia" w:asciiTheme="minorEastAsia" w:hAnsiTheme="minorEastAsia" w:eastAsiaTheme="minorEastAsia" w:cstheme="minorEastAsia"/>
          <w:color w:val="auto"/>
          <w:sz w:val="27"/>
          <w:szCs w:val="27"/>
          <w:highlight w:val="none"/>
        </w:rPr>
      </w:pPr>
      <w:r>
        <w:rPr>
          <w:rFonts w:hint="eastAsia" w:asciiTheme="minorEastAsia" w:hAnsiTheme="minorEastAsia" w:eastAsiaTheme="minorEastAsia" w:cstheme="minorEastAsia"/>
          <w:color w:val="auto"/>
          <w:sz w:val="27"/>
          <w:szCs w:val="27"/>
          <w:highlight w:val="none"/>
        </w:rPr>
        <w:t>投标供应商名称（公章）</w:t>
      </w:r>
    </w:p>
    <w:p>
      <w:pPr>
        <w:jc w:val="center"/>
        <w:rPr>
          <w:rFonts w:hint="eastAsia" w:asciiTheme="minorEastAsia" w:hAnsiTheme="minorEastAsia" w:eastAsiaTheme="minorEastAsia" w:cstheme="minorEastAsia"/>
          <w:color w:val="auto"/>
          <w:sz w:val="27"/>
          <w:szCs w:val="27"/>
          <w:highlight w:val="none"/>
        </w:rPr>
      </w:pPr>
    </w:p>
    <w:p>
      <w:pPr>
        <w:spacing w:line="800" w:lineRule="exact"/>
        <w:jc w:val="center"/>
        <w:rPr>
          <w:rFonts w:hint="eastAsia" w:asciiTheme="minorEastAsia" w:hAnsiTheme="minorEastAsia" w:eastAsiaTheme="minorEastAsia" w:cstheme="minorEastAsia"/>
          <w:color w:val="auto"/>
          <w:sz w:val="27"/>
          <w:szCs w:val="27"/>
          <w:highlight w:val="none"/>
        </w:rPr>
      </w:pPr>
      <w:r>
        <w:rPr>
          <w:rFonts w:hint="eastAsia" w:asciiTheme="minorEastAsia" w:hAnsiTheme="minorEastAsia" w:eastAsiaTheme="minorEastAsia" w:cstheme="minorEastAsia"/>
          <w:color w:val="auto"/>
          <w:sz w:val="27"/>
          <w:szCs w:val="27"/>
          <w:highlight w:val="none"/>
        </w:rPr>
        <w:t>年   月   日</w:t>
      </w:r>
    </w:p>
    <w:p>
      <w:pPr>
        <w:pStyle w:val="5"/>
        <w:spacing w:before="0" w:after="0" w:line="460" w:lineRule="exact"/>
        <w:rPr>
          <w:rFonts w:hint="eastAsia" w:asciiTheme="minorEastAsia" w:hAnsiTheme="minorEastAsia" w:eastAsiaTheme="minorEastAsia" w:cstheme="minorEastAsia"/>
          <w:color w:val="auto"/>
          <w:highlight w:val="none"/>
        </w:rPr>
      </w:pPr>
      <w:bookmarkStart w:id="66" w:name="_Toc331493647"/>
      <w:bookmarkStart w:id="67" w:name="_Toc281381182"/>
      <w:bookmarkStart w:id="68" w:name="_Toc423337563"/>
    </w:p>
    <w:p>
      <w:pPr>
        <w:pStyle w:val="5"/>
        <w:spacing w:before="0" w:after="0" w:line="460" w:lineRule="exact"/>
        <w:rPr>
          <w:rFonts w:hint="eastAsia" w:asciiTheme="minorEastAsia" w:hAnsiTheme="minorEastAsia" w:eastAsiaTheme="minorEastAsia" w:cstheme="minorEastAsia"/>
          <w:color w:val="auto"/>
          <w:highlight w:val="none"/>
        </w:rPr>
      </w:pPr>
    </w:p>
    <w:p>
      <w:pPr>
        <w:pStyle w:val="5"/>
        <w:spacing w:before="0" w:after="0" w:line="460" w:lineRule="exact"/>
        <w:rPr>
          <w:rFonts w:hint="eastAsia" w:asciiTheme="minorEastAsia" w:hAnsiTheme="minorEastAsia" w:eastAsiaTheme="minorEastAsia" w:cstheme="minorEastAsia"/>
          <w:color w:val="auto"/>
          <w:highlight w:val="none"/>
        </w:rPr>
      </w:pPr>
    </w:p>
    <w:p>
      <w:pPr>
        <w:pStyle w:val="5"/>
        <w:spacing w:before="0" w:after="0" w:line="460" w:lineRule="exact"/>
        <w:ind w:firstLine="0"/>
        <w:jc w:val="both"/>
        <w:rPr>
          <w:rFonts w:hint="eastAsia" w:asciiTheme="minorEastAsia" w:hAnsiTheme="minorEastAsia" w:eastAsiaTheme="minorEastAsia" w:cstheme="minorEastAsia"/>
          <w:color w:val="auto"/>
          <w:highlight w:val="none"/>
        </w:rPr>
      </w:pPr>
    </w:p>
    <w:p>
      <w:pPr>
        <w:rPr>
          <w:rFonts w:hint="eastAsia" w:asciiTheme="minorEastAsia" w:hAnsiTheme="minorEastAsia" w:eastAsiaTheme="minorEastAsia" w:cstheme="minorEastAsia"/>
          <w:color w:val="auto"/>
          <w:highlight w:val="none"/>
        </w:rPr>
      </w:pPr>
    </w:p>
    <w:p>
      <w:pPr>
        <w:pStyle w:val="5"/>
        <w:spacing w:before="0" w:after="0" w:line="460" w:lineRule="exact"/>
        <w:rPr>
          <w:rFonts w:hint="eastAsia" w:asciiTheme="minorEastAsia" w:hAnsiTheme="minorEastAsia" w:eastAsiaTheme="minorEastAsia" w:cstheme="minorEastAsia"/>
          <w:color w:val="auto"/>
          <w:highlight w:val="none"/>
        </w:rPr>
      </w:pPr>
      <w:bookmarkStart w:id="69" w:name="_Toc31780"/>
      <w:r>
        <w:rPr>
          <w:rFonts w:hint="eastAsia" w:asciiTheme="minorEastAsia" w:hAnsiTheme="minorEastAsia" w:eastAsiaTheme="minorEastAsia" w:cstheme="minorEastAsia"/>
          <w:color w:val="auto"/>
          <w:highlight w:val="none"/>
        </w:rPr>
        <w:t>1．投标</w:t>
      </w:r>
      <w:bookmarkEnd w:id="66"/>
      <w:bookmarkEnd w:id="67"/>
      <w:r>
        <w:rPr>
          <w:rFonts w:hint="eastAsia" w:asciiTheme="minorEastAsia" w:hAnsiTheme="minorEastAsia" w:eastAsiaTheme="minorEastAsia" w:cstheme="minorEastAsia"/>
          <w:color w:val="auto"/>
          <w:highlight w:val="none"/>
        </w:rPr>
        <w:t>函</w:t>
      </w:r>
      <w:bookmarkEnd w:id="68"/>
      <w:bookmarkEnd w:id="69"/>
    </w:p>
    <w:p>
      <w:pPr>
        <w:spacing w:line="420" w:lineRule="exact"/>
        <w:ind w:firstLine="135" w:firstLineChars="50"/>
        <w:rPr>
          <w:rFonts w:hint="eastAsia" w:asciiTheme="minorEastAsia" w:hAnsiTheme="minorEastAsia" w:eastAsiaTheme="minorEastAsia" w:cstheme="minorEastAsia"/>
          <w:color w:val="auto"/>
          <w:kern w:val="0"/>
          <w:sz w:val="27"/>
          <w:szCs w:val="27"/>
          <w:highlight w:val="none"/>
        </w:rPr>
      </w:pPr>
      <w:r>
        <w:rPr>
          <w:rFonts w:hint="eastAsia" w:asciiTheme="minorEastAsia" w:hAnsiTheme="minorEastAsia" w:eastAsiaTheme="minorEastAsia" w:cstheme="minorEastAsia"/>
          <w:color w:val="auto"/>
          <w:kern w:val="0"/>
          <w:sz w:val="27"/>
          <w:szCs w:val="27"/>
          <w:highlight w:val="none"/>
        </w:rPr>
        <w:t>致：赣州银行</w:t>
      </w:r>
    </w:p>
    <w:p>
      <w:pPr>
        <w:spacing w:line="420" w:lineRule="exact"/>
        <w:ind w:firstLine="540" w:firstLineChars="200"/>
        <w:rPr>
          <w:rFonts w:hint="eastAsia" w:asciiTheme="minorEastAsia" w:hAnsiTheme="minorEastAsia" w:eastAsiaTheme="minorEastAsia" w:cstheme="minorEastAsia"/>
          <w:color w:val="auto"/>
          <w:kern w:val="0"/>
          <w:sz w:val="27"/>
          <w:szCs w:val="27"/>
          <w:highlight w:val="none"/>
        </w:rPr>
      </w:pPr>
      <w:r>
        <w:rPr>
          <w:rFonts w:hint="eastAsia" w:asciiTheme="minorEastAsia" w:hAnsiTheme="minorEastAsia" w:eastAsiaTheme="minorEastAsia" w:cstheme="minorEastAsia"/>
          <w:color w:val="auto"/>
          <w:kern w:val="0"/>
          <w:sz w:val="27"/>
          <w:szCs w:val="27"/>
          <w:highlight w:val="none"/>
        </w:rPr>
        <w:t>根据贵方为(项目名称)项目招标采购货物及服务的投标邀请(招标编号)，签字代表(姓名、职务)经正式授权并代表投标供应商(投标供应商名称、地址)提交下述文件。</w:t>
      </w:r>
    </w:p>
    <w:p>
      <w:pPr>
        <w:spacing w:line="420" w:lineRule="exact"/>
        <w:ind w:firstLine="135" w:firstLineChars="50"/>
        <w:rPr>
          <w:rFonts w:hint="eastAsia" w:asciiTheme="minorEastAsia" w:hAnsiTheme="minorEastAsia" w:eastAsiaTheme="minorEastAsia" w:cstheme="minorEastAsia"/>
          <w:color w:val="auto"/>
          <w:kern w:val="0"/>
          <w:sz w:val="27"/>
          <w:szCs w:val="27"/>
          <w:highlight w:val="none"/>
        </w:rPr>
      </w:pPr>
      <w:r>
        <w:rPr>
          <w:rFonts w:hint="eastAsia" w:asciiTheme="minorEastAsia" w:hAnsiTheme="minorEastAsia" w:eastAsiaTheme="minorEastAsia" w:cstheme="minorEastAsia"/>
          <w:color w:val="auto"/>
          <w:kern w:val="0"/>
          <w:sz w:val="27"/>
          <w:szCs w:val="27"/>
          <w:highlight w:val="none"/>
        </w:rPr>
        <w:t>1. 投标报价一览表</w:t>
      </w:r>
    </w:p>
    <w:p>
      <w:pPr>
        <w:spacing w:line="420" w:lineRule="exact"/>
        <w:ind w:firstLine="135" w:firstLineChars="50"/>
        <w:rPr>
          <w:rFonts w:hint="eastAsia" w:asciiTheme="minorEastAsia" w:hAnsiTheme="minorEastAsia" w:eastAsiaTheme="minorEastAsia" w:cstheme="minorEastAsia"/>
          <w:color w:val="auto"/>
          <w:kern w:val="0"/>
          <w:sz w:val="27"/>
          <w:szCs w:val="27"/>
          <w:highlight w:val="none"/>
        </w:rPr>
      </w:pPr>
      <w:r>
        <w:rPr>
          <w:rFonts w:hint="eastAsia" w:asciiTheme="minorEastAsia" w:hAnsiTheme="minorEastAsia" w:eastAsiaTheme="minorEastAsia" w:cstheme="minorEastAsia"/>
          <w:color w:val="auto"/>
          <w:kern w:val="0"/>
          <w:sz w:val="27"/>
          <w:szCs w:val="27"/>
          <w:highlight w:val="none"/>
        </w:rPr>
        <w:t>2. 投标函</w:t>
      </w:r>
    </w:p>
    <w:p>
      <w:pPr>
        <w:spacing w:line="420" w:lineRule="exact"/>
        <w:ind w:firstLine="135" w:firstLineChars="50"/>
        <w:rPr>
          <w:rFonts w:hint="eastAsia" w:asciiTheme="minorEastAsia" w:hAnsiTheme="minorEastAsia" w:eastAsiaTheme="minorEastAsia" w:cstheme="minorEastAsia"/>
          <w:color w:val="auto"/>
          <w:kern w:val="0"/>
          <w:sz w:val="27"/>
          <w:szCs w:val="27"/>
          <w:highlight w:val="none"/>
        </w:rPr>
      </w:pPr>
      <w:r>
        <w:rPr>
          <w:rFonts w:hint="eastAsia" w:asciiTheme="minorEastAsia" w:hAnsiTheme="minorEastAsia" w:eastAsiaTheme="minorEastAsia" w:cstheme="minorEastAsia"/>
          <w:color w:val="auto"/>
          <w:kern w:val="0"/>
          <w:sz w:val="27"/>
          <w:szCs w:val="27"/>
          <w:highlight w:val="none"/>
        </w:rPr>
        <w:t>3. 技术规格响应/偏离表</w:t>
      </w:r>
    </w:p>
    <w:p>
      <w:pPr>
        <w:spacing w:line="420" w:lineRule="exact"/>
        <w:ind w:firstLine="135" w:firstLineChars="50"/>
        <w:rPr>
          <w:rFonts w:hint="eastAsia" w:asciiTheme="minorEastAsia" w:hAnsiTheme="minorEastAsia" w:eastAsiaTheme="minorEastAsia" w:cstheme="minorEastAsia"/>
          <w:color w:val="auto"/>
          <w:kern w:val="0"/>
          <w:sz w:val="27"/>
          <w:szCs w:val="27"/>
          <w:highlight w:val="none"/>
        </w:rPr>
      </w:pPr>
      <w:r>
        <w:rPr>
          <w:rFonts w:hint="eastAsia" w:asciiTheme="minorEastAsia" w:hAnsiTheme="minorEastAsia" w:eastAsiaTheme="minorEastAsia" w:cstheme="minorEastAsia"/>
          <w:color w:val="auto"/>
          <w:kern w:val="0"/>
          <w:sz w:val="27"/>
          <w:szCs w:val="27"/>
          <w:highlight w:val="none"/>
        </w:rPr>
        <w:t>4. 商务条款响应/偏离表</w:t>
      </w:r>
    </w:p>
    <w:p>
      <w:pPr>
        <w:spacing w:line="420" w:lineRule="exact"/>
        <w:ind w:firstLine="135" w:firstLineChars="50"/>
        <w:rPr>
          <w:rFonts w:hint="eastAsia" w:asciiTheme="minorEastAsia" w:hAnsiTheme="minorEastAsia" w:eastAsiaTheme="minorEastAsia" w:cstheme="minorEastAsia"/>
          <w:color w:val="auto"/>
          <w:kern w:val="0"/>
          <w:sz w:val="27"/>
          <w:szCs w:val="27"/>
          <w:highlight w:val="none"/>
        </w:rPr>
      </w:pPr>
      <w:r>
        <w:rPr>
          <w:rFonts w:hint="eastAsia" w:asciiTheme="minorEastAsia" w:hAnsiTheme="minorEastAsia" w:eastAsiaTheme="minorEastAsia" w:cstheme="minorEastAsia"/>
          <w:color w:val="auto"/>
          <w:kern w:val="0"/>
          <w:sz w:val="27"/>
          <w:szCs w:val="27"/>
          <w:highlight w:val="none"/>
        </w:rPr>
        <w:t>5. 按招标文件投标供应商须知和技术规格要求提供的有关文件</w:t>
      </w:r>
    </w:p>
    <w:p>
      <w:pPr>
        <w:spacing w:line="420" w:lineRule="exact"/>
        <w:ind w:firstLine="135" w:firstLineChars="50"/>
        <w:rPr>
          <w:rFonts w:hint="eastAsia" w:asciiTheme="minorEastAsia" w:hAnsiTheme="minorEastAsia" w:eastAsiaTheme="minorEastAsia" w:cstheme="minorEastAsia"/>
          <w:color w:val="auto"/>
          <w:kern w:val="0"/>
          <w:sz w:val="27"/>
          <w:szCs w:val="27"/>
          <w:highlight w:val="none"/>
        </w:rPr>
      </w:pPr>
      <w:r>
        <w:rPr>
          <w:rFonts w:hint="eastAsia" w:asciiTheme="minorEastAsia" w:hAnsiTheme="minorEastAsia" w:eastAsiaTheme="minorEastAsia" w:cstheme="minorEastAsia"/>
          <w:color w:val="auto"/>
          <w:kern w:val="0"/>
          <w:sz w:val="27"/>
          <w:szCs w:val="27"/>
          <w:highlight w:val="none"/>
        </w:rPr>
        <w:t>6. 提交的投标保证金，金额为</w:t>
      </w:r>
      <w:r>
        <w:rPr>
          <w:rFonts w:hint="eastAsia" w:asciiTheme="minorEastAsia" w:hAnsiTheme="minorEastAsia" w:eastAsiaTheme="minorEastAsia" w:cstheme="minorEastAsia"/>
          <w:color w:val="auto"/>
          <w:kern w:val="0"/>
          <w:sz w:val="27"/>
          <w:szCs w:val="27"/>
          <w:highlight w:val="none"/>
          <w:u w:val="single"/>
        </w:rPr>
        <w:t xml:space="preserve">                </w:t>
      </w:r>
      <w:r>
        <w:rPr>
          <w:rFonts w:hint="eastAsia" w:asciiTheme="minorEastAsia" w:hAnsiTheme="minorEastAsia" w:eastAsiaTheme="minorEastAsia" w:cstheme="minorEastAsia"/>
          <w:color w:val="auto"/>
          <w:kern w:val="0"/>
          <w:sz w:val="27"/>
          <w:szCs w:val="27"/>
          <w:highlight w:val="none"/>
        </w:rPr>
        <w:t>。</w:t>
      </w:r>
    </w:p>
    <w:p>
      <w:pPr>
        <w:spacing w:line="420" w:lineRule="exact"/>
        <w:ind w:firstLine="135" w:firstLineChars="50"/>
        <w:rPr>
          <w:rFonts w:hint="eastAsia" w:asciiTheme="minorEastAsia" w:hAnsiTheme="minorEastAsia" w:eastAsiaTheme="minorEastAsia" w:cstheme="minorEastAsia"/>
          <w:color w:val="auto"/>
          <w:kern w:val="0"/>
          <w:sz w:val="27"/>
          <w:szCs w:val="27"/>
          <w:highlight w:val="none"/>
        </w:rPr>
      </w:pPr>
      <w:r>
        <w:rPr>
          <w:rFonts w:hint="eastAsia" w:asciiTheme="minorEastAsia" w:hAnsiTheme="minorEastAsia" w:eastAsiaTheme="minorEastAsia" w:cstheme="minorEastAsia"/>
          <w:color w:val="auto"/>
          <w:kern w:val="0"/>
          <w:sz w:val="27"/>
          <w:szCs w:val="27"/>
          <w:highlight w:val="none"/>
        </w:rPr>
        <w:t>据此函,签字代表宣布同意如下:</w:t>
      </w:r>
    </w:p>
    <w:p>
      <w:pPr>
        <w:spacing w:line="420" w:lineRule="exact"/>
        <w:ind w:firstLine="135" w:firstLineChars="50"/>
        <w:jc w:val="left"/>
        <w:rPr>
          <w:rFonts w:hint="eastAsia" w:asciiTheme="minorEastAsia" w:hAnsiTheme="minorEastAsia" w:eastAsiaTheme="minorEastAsia" w:cstheme="minorEastAsia"/>
          <w:color w:val="auto"/>
          <w:kern w:val="0"/>
          <w:sz w:val="27"/>
          <w:szCs w:val="27"/>
          <w:highlight w:val="none"/>
        </w:rPr>
      </w:pPr>
      <w:r>
        <w:rPr>
          <w:rFonts w:hint="eastAsia" w:asciiTheme="minorEastAsia" w:hAnsiTheme="minorEastAsia" w:eastAsiaTheme="minorEastAsia" w:cstheme="minorEastAsia"/>
          <w:color w:val="auto"/>
          <w:kern w:val="0"/>
          <w:sz w:val="27"/>
          <w:szCs w:val="27"/>
          <w:highlight w:val="none"/>
        </w:rPr>
        <w:t>1. 所附开标一览表中规定的应提交和交付的货物或服务投标总价为</w:t>
      </w:r>
      <w:r>
        <w:rPr>
          <w:rFonts w:hint="eastAsia" w:asciiTheme="minorEastAsia" w:hAnsiTheme="minorEastAsia" w:eastAsiaTheme="minorEastAsia" w:cstheme="minorEastAsia"/>
          <w:color w:val="auto"/>
          <w:kern w:val="0"/>
          <w:sz w:val="27"/>
          <w:szCs w:val="27"/>
          <w:highlight w:val="none"/>
          <w:u w:val="single"/>
        </w:rPr>
        <w:t xml:space="preserve">         </w:t>
      </w:r>
      <w:r>
        <w:rPr>
          <w:rFonts w:hint="eastAsia" w:asciiTheme="minorEastAsia" w:hAnsiTheme="minorEastAsia" w:eastAsiaTheme="minorEastAsia" w:cstheme="minorEastAsia"/>
          <w:color w:val="auto"/>
          <w:kern w:val="0"/>
          <w:sz w:val="27"/>
          <w:szCs w:val="27"/>
          <w:highlight w:val="none"/>
        </w:rPr>
        <w:t xml:space="preserve"> （用文字和数字表示的投标总价）。</w:t>
      </w:r>
    </w:p>
    <w:p>
      <w:pPr>
        <w:spacing w:line="420" w:lineRule="exact"/>
        <w:ind w:firstLine="135" w:firstLineChars="50"/>
        <w:rPr>
          <w:rFonts w:hint="eastAsia" w:asciiTheme="minorEastAsia" w:hAnsiTheme="minorEastAsia" w:eastAsiaTheme="minorEastAsia" w:cstheme="minorEastAsia"/>
          <w:color w:val="auto"/>
          <w:kern w:val="0"/>
          <w:sz w:val="27"/>
          <w:szCs w:val="27"/>
          <w:highlight w:val="none"/>
        </w:rPr>
      </w:pPr>
      <w:r>
        <w:rPr>
          <w:rFonts w:hint="eastAsia" w:asciiTheme="minorEastAsia" w:hAnsiTheme="minorEastAsia" w:eastAsiaTheme="minorEastAsia" w:cstheme="minorEastAsia"/>
          <w:color w:val="auto"/>
          <w:kern w:val="0"/>
          <w:sz w:val="27"/>
          <w:szCs w:val="27"/>
          <w:highlight w:val="none"/>
        </w:rPr>
        <w:t>2. 投标供应商将按招标文件的规定履行合同责任和义务。</w:t>
      </w:r>
    </w:p>
    <w:p>
      <w:pPr>
        <w:spacing w:line="420" w:lineRule="exact"/>
        <w:ind w:firstLine="135" w:firstLineChars="50"/>
        <w:rPr>
          <w:rFonts w:hint="eastAsia" w:asciiTheme="minorEastAsia" w:hAnsiTheme="minorEastAsia" w:eastAsiaTheme="minorEastAsia" w:cstheme="minorEastAsia"/>
          <w:color w:val="auto"/>
          <w:kern w:val="0"/>
          <w:sz w:val="27"/>
          <w:szCs w:val="27"/>
          <w:highlight w:val="none"/>
        </w:rPr>
      </w:pPr>
      <w:r>
        <w:rPr>
          <w:rFonts w:hint="eastAsia" w:asciiTheme="minorEastAsia" w:hAnsiTheme="minorEastAsia" w:eastAsiaTheme="minorEastAsia" w:cstheme="minorEastAsia"/>
          <w:color w:val="auto"/>
          <w:kern w:val="0"/>
          <w:sz w:val="27"/>
          <w:szCs w:val="27"/>
          <w:highlight w:val="none"/>
        </w:rPr>
        <w:t>3. 投标供应商已详细审查全部招标文件，包括第(编号、补遗书)(如果有的话)。我们完全理解并同意放弃对这方面有不明及误解的权力。</w:t>
      </w:r>
    </w:p>
    <w:p>
      <w:pPr>
        <w:spacing w:line="420" w:lineRule="exact"/>
        <w:ind w:firstLine="135" w:firstLineChars="50"/>
        <w:rPr>
          <w:rFonts w:hint="eastAsia" w:asciiTheme="minorEastAsia" w:hAnsiTheme="minorEastAsia" w:eastAsiaTheme="minorEastAsia" w:cstheme="minorEastAsia"/>
          <w:color w:val="auto"/>
          <w:kern w:val="0"/>
          <w:sz w:val="27"/>
          <w:szCs w:val="27"/>
          <w:highlight w:val="none"/>
        </w:rPr>
      </w:pPr>
      <w:r>
        <w:rPr>
          <w:rFonts w:hint="eastAsia" w:asciiTheme="minorEastAsia" w:hAnsiTheme="minorEastAsia" w:eastAsiaTheme="minorEastAsia" w:cstheme="minorEastAsia"/>
          <w:color w:val="auto"/>
          <w:kern w:val="0"/>
          <w:sz w:val="27"/>
          <w:szCs w:val="27"/>
          <w:highlight w:val="none"/>
        </w:rPr>
        <w:t>4. 本投标有效期为从投标文件提交截止之日起      90       天。</w:t>
      </w:r>
    </w:p>
    <w:p>
      <w:pPr>
        <w:spacing w:line="420" w:lineRule="exact"/>
        <w:ind w:firstLine="135" w:firstLineChars="50"/>
        <w:rPr>
          <w:rFonts w:hint="eastAsia" w:asciiTheme="minorEastAsia" w:hAnsiTheme="minorEastAsia" w:eastAsiaTheme="minorEastAsia" w:cstheme="minorEastAsia"/>
          <w:color w:val="auto"/>
          <w:kern w:val="0"/>
          <w:sz w:val="27"/>
          <w:szCs w:val="27"/>
          <w:highlight w:val="none"/>
        </w:rPr>
      </w:pPr>
      <w:r>
        <w:rPr>
          <w:rFonts w:hint="eastAsia" w:asciiTheme="minorEastAsia" w:hAnsiTheme="minorEastAsia" w:eastAsiaTheme="minorEastAsia" w:cstheme="minorEastAsia"/>
          <w:color w:val="auto"/>
          <w:kern w:val="0"/>
          <w:sz w:val="27"/>
          <w:szCs w:val="27"/>
          <w:highlight w:val="none"/>
        </w:rPr>
        <w:t>5. 如果在规定的开标时间后，投标供应商在投标有效期内撤回投标，投标保证金不予退还。</w:t>
      </w:r>
    </w:p>
    <w:p>
      <w:pPr>
        <w:spacing w:line="420" w:lineRule="exact"/>
        <w:ind w:firstLine="135" w:firstLineChars="50"/>
        <w:rPr>
          <w:rFonts w:hint="eastAsia" w:asciiTheme="minorEastAsia" w:hAnsiTheme="minorEastAsia" w:eastAsiaTheme="minorEastAsia" w:cstheme="minorEastAsia"/>
          <w:color w:val="auto"/>
          <w:kern w:val="0"/>
          <w:sz w:val="27"/>
          <w:szCs w:val="27"/>
          <w:highlight w:val="none"/>
        </w:rPr>
      </w:pPr>
      <w:r>
        <w:rPr>
          <w:rFonts w:hint="eastAsia" w:asciiTheme="minorEastAsia" w:hAnsiTheme="minorEastAsia" w:eastAsiaTheme="minorEastAsia" w:cstheme="minorEastAsia"/>
          <w:color w:val="auto"/>
          <w:kern w:val="0"/>
          <w:sz w:val="27"/>
          <w:szCs w:val="27"/>
          <w:highlight w:val="none"/>
        </w:rPr>
        <w:t>6. 投标供应商同意提供按照贵方可能要求的与其投标有关的一切数据或资料，完全理解贵方不一定接受最低价的投标或收到的任何投标。</w:t>
      </w:r>
    </w:p>
    <w:p>
      <w:pPr>
        <w:spacing w:line="420" w:lineRule="exact"/>
        <w:ind w:firstLine="135" w:firstLineChars="50"/>
        <w:rPr>
          <w:rFonts w:hint="eastAsia" w:asciiTheme="minorEastAsia" w:hAnsiTheme="minorEastAsia" w:eastAsiaTheme="minorEastAsia" w:cstheme="minorEastAsia"/>
          <w:color w:val="auto"/>
          <w:kern w:val="0"/>
          <w:sz w:val="27"/>
          <w:szCs w:val="27"/>
          <w:highlight w:val="none"/>
        </w:rPr>
      </w:pPr>
      <w:r>
        <w:rPr>
          <w:rFonts w:hint="eastAsia" w:asciiTheme="minorEastAsia" w:hAnsiTheme="minorEastAsia" w:eastAsiaTheme="minorEastAsia" w:cstheme="minorEastAsia"/>
          <w:color w:val="auto"/>
          <w:kern w:val="0"/>
          <w:sz w:val="27"/>
          <w:szCs w:val="27"/>
          <w:highlight w:val="none"/>
        </w:rPr>
        <w:t>7. 与本投标有关的一切正式往来信函请寄:</w:t>
      </w:r>
    </w:p>
    <w:p>
      <w:pPr>
        <w:spacing w:line="420" w:lineRule="exact"/>
        <w:ind w:firstLine="135" w:firstLineChars="50"/>
        <w:rPr>
          <w:rFonts w:hint="eastAsia" w:asciiTheme="minorEastAsia" w:hAnsiTheme="minorEastAsia" w:eastAsiaTheme="minorEastAsia" w:cstheme="minorEastAsia"/>
          <w:color w:val="auto"/>
          <w:kern w:val="0"/>
          <w:sz w:val="27"/>
          <w:szCs w:val="27"/>
          <w:highlight w:val="none"/>
        </w:rPr>
      </w:pPr>
    </w:p>
    <w:p>
      <w:pPr>
        <w:spacing w:line="420" w:lineRule="exact"/>
        <w:ind w:firstLine="135" w:firstLineChars="50"/>
        <w:rPr>
          <w:rFonts w:hint="eastAsia" w:asciiTheme="minorEastAsia" w:hAnsiTheme="minorEastAsia" w:eastAsiaTheme="minorEastAsia" w:cstheme="minorEastAsia"/>
          <w:color w:val="auto"/>
          <w:kern w:val="0"/>
          <w:sz w:val="27"/>
          <w:szCs w:val="27"/>
          <w:highlight w:val="none"/>
        </w:rPr>
      </w:pPr>
      <w:r>
        <w:rPr>
          <w:rFonts w:hint="eastAsia" w:asciiTheme="minorEastAsia" w:hAnsiTheme="minorEastAsia" w:eastAsiaTheme="minorEastAsia" w:cstheme="minorEastAsia"/>
          <w:color w:val="auto"/>
          <w:kern w:val="0"/>
          <w:sz w:val="27"/>
          <w:szCs w:val="27"/>
          <w:highlight w:val="none"/>
        </w:rPr>
        <w:t xml:space="preserve">地址                                  传真                              </w:t>
      </w:r>
    </w:p>
    <w:p>
      <w:pPr>
        <w:spacing w:line="420" w:lineRule="exact"/>
        <w:ind w:firstLine="135" w:firstLineChars="50"/>
        <w:rPr>
          <w:rFonts w:hint="eastAsia" w:asciiTheme="minorEastAsia" w:hAnsiTheme="minorEastAsia" w:eastAsiaTheme="minorEastAsia" w:cstheme="minorEastAsia"/>
          <w:color w:val="auto"/>
          <w:kern w:val="0"/>
          <w:sz w:val="27"/>
          <w:szCs w:val="27"/>
          <w:highlight w:val="none"/>
        </w:rPr>
      </w:pPr>
      <w:r>
        <w:rPr>
          <w:rFonts w:hint="eastAsia" w:asciiTheme="minorEastAsia" w:hAnsiTheme="minorEastAsia" w:eastAsiaTheme="minorEastAsia" w:cstheme="minorEastAsia"/>
          <w:color w:val="auto"/>
          <w:kern w:val="0"/>
          <w:sz w:val="27"/>
          <w:szCs w:val="27"/>
          <w:highlight w:val="none"/>
        </w:rPr>
        <w:t xml:space="preserve">电话                                  电子邮件                          </w:t>
      </w:r>
    </w:p>
    <w:p>
      <w:pPr>
        <w:spacing w:line="420" w:lineRule="exact"/>
        <w:ind w:firstLine="135" w:firstLineChars="50"/>
        <w:rPr>
          <w:rFonts w:hint="eastAsia" w:asciiTheme="minorEastAsia" w:hAnsiTheme="minorEastAsia" w:eastAsiaTheme="minorEastAsia" w:cstheme="minorEastAsia"/>
          <w:color w:val="auto"/>
          <w:kern w:val="0"/>
          <w:sz w:val="27"/>
          <w:szCs w:val="27"/>
          <w:highlight w:val="none"/>
        </w:rPr>
      </w:pPr>
    </w:p>
    <w:p>
      <w:pPr>
        <w:spacing w:line="420" w:lineRule="exact"/>
        <w:ind w:firstLine="135" w:firstLineChars="50"/>
        <w:rPr>
          <w:rFonts w:hint="eastAsia" w:asciiTheme="minorEastAsia" w:hAnsiTheme="minorEastAsia" w:eastAsiaTheme="minorEastAsia" w:cstheme="minorEastAsia"/>
          <w:color w:val="auto"/>
          <w:kern w:val="0"/>
          <w:sz w:val="27"/>
          <w:szCs w:val="27"/>
          <w:highlight w:val="none"/>
        </w:rPr>
      </w:pPr>
      <w:r>
        <w:rPr>
          <w:rFonts w:hint="eastAsia" w:asciiTheme="minorEastAsia" w:hAnsiTheme="minorEastAsia" w:eastAsiaTheme="minorEastAsia" w:cstheme="minorEastAsia"/>
          <w:color w:val="auto"/>
          <w:kern w:val="0"/>
          <w:sz w:val="27"/>
          <w:szCs w:val="27"/>
          <w:highlight w:val="none"/>
        </w:rPr>
        <w:t xml:space="preserve">法定代表人或其委托代理人（签字）：                             </w:t>
      </w:r>
    </w:p>
    <w:p>
      <w:pPr>
        <w:spacing w:line="420" w:lineRule="exact"/>
        <w:ind w:firstLine="135" w:firstLineChars="50"/>
        <w:rPr>
          <w:rFonts w:hint="eastAsia" w:asciiTheme="minorEastAsia" w:hAnsiTheme="minorEastAsia" w:eastAsiaTheme="minorEastAsia" w:cstheme="minorEastAsia"/>
          <w:color w:val="auto"/>
          <w:kern w:val="0"/>
          <w:sz w:val="27"/>
          <w:szCs w:val="27"/>
          <w:highlight w:val="none"/>
        </w:rPr>
      </w:pPr>
      <w:r>
        <w:rPr>
          <w:rFonts w:hint="eastAsia" w:asciiTheme="minorEastAsia" w:hAnsiTheme="minorEastAsia" w:eastAsiaTheme="minorEastAsia" w:cstheme="minorEastAsia"/>
          <w:color w:val="auto"/>
          <w:kern w:val="0"/>
          <w:sz w:val="27"/>
          <w:szCs w:val="27"/>
          <w:highlight w:val="none"/>
        </w:rPr>
        <w:t>投标供应商名称（公章）</w:t>
      </w:r>
    </w:p>
    <w:p>
      <w:pPr>
        <w:spacing w:line="420" w:lineRule="exact"/>
        <w:ind w:firstLine="135" w:firstLineChars="50"/>
        <w:rPr>
          <w:rFonts w:hint="eastAsia" w:asciiTheme="minorEastAsia" w:hAnsiTheme="minorEastAsia" w:eastAsiaTheme="minorEastAsia" w:cstheme="minorEastAsia"/>
          <w:color w:val="auto"/>
          <w:kern w:val="0"/>
          <w:sz w:val="27"/>
          <w:szCs w:val="27"/>
          <w:highlight w:val="none"/>
        </w:rPr>
      </w:pPr>
      <w:r>
        <w:rPr>
          <w:rFonts w:hint="eastAsia" w:asciiTheme="minorEastAsia" w:hAnsiTheme="minorEastAsia" w:eastAsiaTheme="minorEastAsia" w:cstheme="minorEastAsia"/>
          <w:color w:val="auto"/>
          <w:kern w:val="0"/>
          <w:sz w:val="27"/>
          <w:szCs w:val="27"/>
          <w:highlight w:val="none"/>
        </w:rPr>
        <w:t>年   月   日</w:t>
      </w:r>
    </w:p>
    <w:p>
      <w:pPr>
        <w:spacing w:line="420" w:lineRule="exact"/>
        <w:ind w:firstLine="135" w:firstLineChars="50"/>
        <w:rPr>
          <w:rFonts w:hint="eastAsia" w:asciiTheme="minorEastAsia" w:hAnsiTheme="minorEastAsia" w:eastAsiaTheme="minorEastAsia" w:cstheme="minorEastAsia"/>
          <w:color w:val="auto"/>
          <w:kern w:val="0"/>
          <w:sz w:val="27"/>
          <w:szCs w:val="27"/>
          <w:highlight w:val="none"/>
        </w:rPr>
      </w:pPr>
    </w:p>
    <w:p>
      <w:pPr>
        <w:keepNext/>
        <w:keepLines/>
        <w:spacing w:before="260" w:after="260" w:line="412" w:lineRule="auto"/>
        <w:ind w:firstLine="628"/>
        <w:jc w:val="center"/>
        <w:outlineLvl w:val="1"/>
        <w:rPr>
          <w:rFonts w:hint="eastAsia" w:asciiTheme="minorEastAsia" w:hAnsiTheme="minorEastAsia" w:eastAsiaTheme="minorEastAsia" w:cstheme="minorEastAsia"/>
          <w:b/>
          <w:bCs/>
          <w:color w:val="auto"/>
          <w:kern w:val="0"/>
          <w:sz w:val="27"/>
          <w:szCs w:val="27"/>
          <w:highlight w:val="none"/>
        </w:rPr>
      </w:pPr>
      <w:bookmarkStart w:id="70" w:name="_Toc464464223"/>
      <w:bookmarkStart w:id="71" w:name="_Toc423337564"/>
      <w:bookmarkStart w:id="72" w:name="_Toc331493648"/>
    </w:p>
    <w:p>
      <w:pPr>
        <w:keepNext/>
        <w:keepLines/>
        <w:spacing w:before="260" w:after="260" w:line="412" w:lineRule="auto"/>
        <w:ind w:firstLine="628"/>
        <w:jc w:val="center"/>
        <w:outlineLvl w:val="1"/>
        <w:rPr>
          <w:rFonts w:hint="eastAsia" w:asciiTheme="minorEastAsia" w:hAnsiTheme="minorEastAsia" w:eastAsiaTheme="minorEastAsia" w:cstheme="minorEastAsia"/>
          <w:b/>
          <w:bCs/>
          <w:color w:val="auto"/>
          <w:kern w:val="0"/>
          <w:sz w:val="27"/>
          <w:szCs w:val="27"/>
          <w:highlight w:val="none"/>
        </w:rPr>
      </w:pPr>
      <w:r>
        <w:rPr>
          <w:rFonts w:hint="eastAsia" w:asciiTheme="minorEastAsia" w:hAnsiTheme="minorEastAsia" w:eastAsiaTheme="minorEastAsia" w:cstheme="minorEastAsia"/>
          <w:b/>
          <w:bCs/>
          <w:color w:val="auto"/>
          <w:kern w:val="0"/>
          <w:sz w:val="27"/>
          <w:szCs w:val="27"/>
          <w:highlight w:val="none"/>
        </w:rPr>
        <w:t>2.关于无重大违法记录书面声明函（格式）</w:t>
      </w:r>
      <w:bookmarkEnd w:id="70"/>
    </w:p>
    <w:p>
      <w:pPr>
        <w:spacing w:line="480" w:lineRule="auto"/>
        <w:rPr>
          <w:rFonts w:hint="eastAsia" w:asciiTheme="minorEastAsia" w:hAnsiTheme="minorEastAsia" w:eastAsiaTheme="minorEastAsia" w:cstheme="minorEastAsia"/>
          <w:color w:val="auto"/>
          <w:sz w:val="27"/>
          <w:szCs w:val="27"/>
          <w:highlight w:val="none"/>
        </w:rPr>
      </w:pPr>
      <w:r>
        <w:rPr>
          <w:rFonts w:hint="eastAsia" w:asciiTheme="minorEastAsia" w:hAnsiTheme="minorEastAsia" w:eastAsiaTheme="minorEastAsia" w:cstheme="minorEastAsia"/>
          <w:color w:val="auto"/>
          <w:sz w:val="27"/>
          <w:szCs w:val="27"/>
          <w:highlight w:val="none"/>
        </w:rPr>
        <w:t>致：赣州银行</w:t>
      </w:r>
    </w:p>
    <w:p>
      <w:pPr>
        <w:spacing w:line="480" w:lineRule="auto"/>
        <w:ind w:left="540" w:leftChars="257" w:firstLine="540" w:firstLineChars="200"/>
        <w:rPr>
          <w:rFonts w:hint="eastAsia" w:asciiTheme="minorEastAsia" w:hAnsiTheme="minorEastAsia" w:eastAsiaTheme="minorEastAsia" w:cstheme="minorEastAsia"/>
          <w:color w:val="auto"/>
          <w:sz w:val="27"/>
          <w:szCs w:val="27"/>
          <w:highlight w:val="none"/>
        </w:rPr>
      </w:pPr>
      <w:r>
        <w:rPr>
          <w:rFonts w:hint="eastAsia" w:asciiTheme="minorEastAsia" w:hAnsiTheme="minorEastAsia" w:eastAsiaTheme="minorEastAsia" w:cstheme="minorEastAsia"/>
          <w:color w:val="auto"/>
          <w:sz w:val="27"/>
          <w:szCs w:val="27"/>
          <w:highlight w:val="none"/>
        </w:rPr>
        <w:t>我公司在参加本次采购活动前三年内，在经营活动中没有因违法经营受到刑事处罚或者责令停产停业、吊销许可证或者执照、较大数额罚款等重大违法记录</w:t>
      </w:r>
      <w:r>
        <w:rPr>
          <w:rFonts w:hint="eastAsia" w:asciiTheme="minorEastAsia" w:hAnsiTheme="minorEastAsia" w:eastAsiaTheme="minorEastAsia" w:cstheme="minorEastAsia"/>
          <w:bCs/>
          <w:color w:val="auto"/>
          <w:kern w:val="0"/>
          <w:sz w:val="27"/>
          <w:szCs w:val="27"/>
          <w:highlight w:val="none"/>
        </w:rPr>
        <w:t>（未被列入黑名单）。符合相关法律、行政法规、规范性文件规定的其他条件，</w:t>
      </w:r>
      <w:r>
        <w:rPr>
          <w:rFonts w:hint="eastAsia" w:asciiTheme="minorEastAsia" w:hAnsiTheme="minorEastAsia" w:eastAsiaTheme="minorEastAsia" w:cstheme="minorEastAsia"/>
          <w:color w:val="auto"/>
          <w:sz w:val="27"/>
          <w:szCs w:val="27"/>
          <w:highlight w:val="none"/>
        </w:rPr>
        <w:t>未被“信用中国”网站列入失信被执行人和重大税收违法案件当事人名单的</w:t>
      </w:r>
      <w:r>
        <w:rPr>
          <w:rFonts w:hint="eastAsia" w:asciiTheme="minorEastAsia" w:hAnsiTheme="minorEastAsia" w:eastAsiaTheme="minorEastAsia" w:cstheme="minorEastAsia"/>
          <w:bCs/>
          <w:color w:val="auto"/>
          <w:kern w:val="0"/>
          <w:sz w:val="27"/>
          <w:szCs w:val="27"/>
          <w:highlight w:val="none"/>
        </w:rPr>
        <w:t>。</w:t>
      </w:r>
    </w:p>
    <w:p>
      <w:pPr>
        <w:spacing w:line="480" w:lineRule="auto"/>
        <w:ind w:left="540"/>
        <w:rPr>
          <w:rFonts w:hint="eastAsia" w:asciiTheme="minorEastAsia" w:hAnsiTheme="minorEastAsia" w:eastAsiaTheme="minorEastAsia" w:cstheme="minorEastAsia"/>
          <w:color w:val="auto"/>
          <w:sz w:val="27"/>
          <w:szCs w:val="27"/>
          <w:highlight w:val="none"/>
        </w:rPr>
      </w:pPr>
      <w:r>
        <w:rPr>
          <w:rFonts w:hint="eastAsia" w:asciiTheme="minorEastAsia" w:hAnsiTheme="minorEastAsia" w:eastAsiaTheme="minorEastAsia" w:cstheme="minorEastAsia"/>
          <w:color w:val="auto"/>
          <w:sz w:val="27"/>
          <w:szCs w:val="27"/>
          <w:highlight w:val="none"/>
        </w:rPr>
        <w:t>特此声明。</w:t>
      </w:r>
    </w:p>
    <w:p>
      <w:pPr>
        <w:spacing w:line="480" w:lineRule="auto"/>
        <w:ind w:left="540" w:leftChars="257" w:firstLine="5535" w:firstLineChars="2050"/>
        <w:rPr>
          <w:rFonts w:hint="eastAsia" w:asciiTheme="minorEastAsia" w:hAnsiTheme="minorEastAsia" w:eastAsiaTheme="minorEastAsia" w:cstheme="minorEastAsia"/>
          <w:color w:val="auto"/>
          <w:sz w:val="27"/>
          <w:szCs w:val="27"/>
          <w:highlight w:val="none"/>
        </w:rPr>
      </w:pPr>
      <w:r>
        <w:rPr>
          <w:rFonts w:hint="eastAsia" w:asciiTheme="minorEastAsia" w:hAnsiTheme="minorEastAsia" w:eastAsiaTheme="minorEastAsia" w:cstheme="minorEastAsia"/>
          <w:color w:val="auto"/>
          <w:sz w:val="27"/>
          <w:szCs w:val="27"/>
          <w:highlight w:val="none"/>
        </w:rPr>
        <w:t>供应商名称（公章）</w:t>
      </w:r>
    </w:p>
    <w:p>
      <w:pPr>
        <w:spacing w:line="480" w:lineRule="auto"/>
        <w:ind w:right="540"/>
        <w:jc w:val="center"/>
        <w:rPr>
          <w:rFonts w:hint="eastAsia" w:asciiTheme="minorEastAsia" w:hAnsiTheme="minorEastAsia" w:eastAsiaTheme="minorEastAsia" w:cstheme="minorEastAsia"/>
          <w:color w:val="auto"/>
          <w:sz w:val="27"/>
          <w:szCs w:val="27"/>
          <w:highlight w:val="none"/>
        </w:rPr>
      </w:pPr>
      <w:r>
        <w:rPr>
          <w:rFonts w:hint="eastAsia" w:asciiTheme="minorEastAsia" w:hAnsiTheme="minorEastAsia" w:eastAsiaTheme="minorEastAsia" w:cstheme="minorEastAsia"/>
          <w:color w:val="auto"/>
          <w:sz w:val="27"/>
          <w:szCs w:val="27"/>
          <w:highlight w:val="none"/>
        </w:rPr>
        <w:t xml:space="preserve">                         法定代表人或授权委托代理人（签字）   </w:t>
      </w:r>
    </w:p>
    <w:p>
      <w:pPr>
        <w:spacing w:line="480" w:lineRule="auto"/>
        <w:ind w:right="540"/>
        <w:jc w:val="center"/>
        <w:rPr>
          <w:rFonts w:hint="eastAsia" w:asciiTheme="minorEastAsia" w:hAnsiTheme="minorEastAsia" w:eastAsiaTheme="minorEastAsia" w:cstheme="minorEastAsia"/>
          <w:color w:val="auto"/>
          <w:sz w:val="27"/>
          <w:szCs w:val="27"/>
          <w:highlight w:val="none"/>
        </w:rPr>
      </w:pPr>
      <w:r>
        <w:rPr>
          <w:rFonts w:hint="eastAsia" w:asciiTheme="minorEastAsia" w:hAnsiTheme="minorEastAsia" w:eastAsiaTheme="minorEastAsia" w:cstheme="minorEastAsia"/>
          <w:color w:val="auto"/>
          <w:sz w:val="27"/>
          <w:szCs w:val="27"/>
          <w:highlight w:val="none"/>
        </w:rPr>
        <w:t xml:space="preserve">                       年   月   日</w:t>
      </w:r>
    </w:p>
    <w:p>
      <w:pPr>
        <w:spacing w:line="480" w:lineRule="auto"/>
        <w:ind w:right="540"/>
        <w:jc w:val="center"/>
        <w:rPr>
          <w:rFonts w:hint="eastAsia" w:asciiTheme="minorEastAsia" w:hAnsiTheme="minorEastAsia" w:eastAsiaTheme="minorEastAsia" w:cstheme="minorEastAsia"/>
          <w:color w:val="auto"/>
          <w:szCs w:val="21"/>
          <w:highlight w:val="none"/>
        </w:rPr>
      </w:pPr>
    </w:p>
    <w:p>
      <w:pPr>
        <w:pStyle w:val="2"/>
        <w:rPr>
          <w:rFonts w:hint="eastAsia" w:asciiTheme="minorEastAsia" w:hAnsiTheme="minorEastAsia" w:eastAsiaTheme="minorEastAsia" w:cstheme="minorEastAsia"/>
          <w:color w:val="auto"/>
          <w:highlight w:val="none"/>
        </w:rPr>
      </w:pPr>
    </w:p>
    <w:p>
      <w:pPr>
        <w:outlineLvl w:val="1"/>
        <w:rPr>
          <w:rFonts w:hint="eastAsia" w:asciiTheme="minorEastAsia" w:hAnsiTheme="minorEastAsia" w:eastAsiaTheme="minorEastAsia" w:cstheme="minorEastAsia"/>
          <w:bCs/>
          <w:color w:val="auto"/>
          <w:sz w:val="24"/>
          <w:highlight w:val="none"/>
        </w:rPr>
      </w:pPr>
    </w:p>
    <w:p>
      <w:pPr>
        <w:outlineLvl w:val="1"/>
        <w:rPr>
          <w:rFonts w:hint="eastAsia" w:asciiTheme="minorEastAsia" w:hAnsiTheme="minorEastAsia" w:eastAsiaTheme="minorEastAsia" w:cstheme="minorEastAsia"/>
          <w:bCs/>
          <w:color w:val="auto"/>
          <w:sz w:val="24"/>
          <w:highlight w:val="none"/>
        </w:rPr>
      </w:pPr>
    </w:p>
    <w:p>
      <w:pPr>
        <w:outlineLvl w:val="1"/>
        <w:rPr>
          <w:rFonts w:hint="eastAsia" w:asciiTheme="minorEastAsia" w:hAnsiTheme="minorEastAsia" w:eastAsiaTheme="minorEastAsia" w:cstheme="minorEastAsia"/>
          <w:bCs/>
          <w:color w:val="auto"/>
          <w:sz w:val="24"/>
          <w:highlight w:val="none"/>
        </w:rPr>
      </w:pPr>
    </w:p>
    <w:p>
      <w:pPr>
        <w:outlineLvl w:val="1"/>
        <w:rPr>
          <w:rFonts w:hint="eastAsia" w:asciiTheme="minorEastAsia" w:hAnsiTheme="minorEastAsia" w:eastAsiaTheme="minorEastAsia" w:cstheme="minorEastAsia"/>
          <w:bCs/>
          <w:color w:val="auto"/>
          <w:sz w:val="24"/>
          <w:highlight w:val="none"/>
        </w:rPr>
      </w:pPr>
    </w:p>
    <w:p>
      <w:pPr>
        <w:outlineLvl w:val="1"/>
        <w:rPr>
          <w:rFonts w:hint="eastAsia" w:asciiTheme="minorEastAsia" w:hAnsiTheme="minorEastAsia" w:eastAsiaTheme="minorEastAsia" w:cstheme="minorEastAsia"/>
          <w:bCs/>
          <w:color w:val="auto"/>
          <w:sz w:val="24"/>
          <w:highlight w:val="none"/>
        </w:rPr>
      </w:pPr>
    </w:p>
    <w:p>
      <w:pPr>
        <w:outlineLvl w:val="1"/>
        <w:rPr>
          <w:rFonts w:hint="eastAsia" w:asciiTheme="minorEastAsia" w:hAnsiTheme="minorEastAsia" w:eastAsiaTheme="minorEastAsia" w:cstheme="minorEastAsia"/>
          <w:bCs/>
          <w:color w:val="auto"/>
          <w:sz w:val="24"/>
          <w:highlight w:val="none"/>
        </w:rPr>
      </w:pPr>
    </w:p>
    <w:p>
      <w:pPr>
        <w:outlineLvl w:val="1"/>
        <w:rPr>
          <w:rFonts w:hint="eastAsia" w:asciiTheme="minorEastAsia" w:hAnsiTheme="minorEastAsia" w:eastAsiaTheme="minorEastAsia" w:cstheme="minorEastAsia"/>
          <w:bCs/>
          <w:color w:val="auto"/>
          <w:sz w:val="24"/>
          <w:highlight w:val="none"/>
        </w:rPr>
      </w:pPr>
    </w:p>
    <w:p>
      <w:pPr>
        <w:outlineLvl w:val="1"/>
        <w:rPr>
          <w:rFonts w:hint="eastAsia" w:asciiTheme="minorEastAsia" w:hAnsiTheme="minorEastAsia" w:eastAsiaTheme="minorEastAsia" w:cstheme="minorEastAsia"/>
          <w:bCs/>
          <w:color w:val="auto"/>
          <w:sz w:val="24"/>
          <w:highlight w:val="none"/>
        </w:rPr>
      </w:pPr>
    </w:p>
    <w:p>
      <w:pPr>
        <w:outlineLvl w:val="1"/>
        <w:rPr>
          <w:rFonts w:hint="eastAsia" w:asciiTheme="minorEastAsia" w:hAnsiTheme="minorEastAsia" w:eastAsiaTheme="minorEastAsia" w:cstheme="minorEastAsia"/>
          <w:bCs/>
          <w:color w:val="auto"/>
          <w:sz w:val="24"/>
          <w:highlight w:val="none"/>
        </w:rPr>
      </w:pPr>
    </w:p>
    <w:p>
      <w:pPr>
        <w:outlineLvl w:val="1"/>
        <w:rPr>
          <w:rFonts w:hint="eastAsia" w:asciiTheme="minorEastAsia" w:hAnsiTheme="minorEastAsia" w:eastAsiaTheme="minorEastAsia" w:cstheme="minorEastAsia"/>
          <w:bCs/>
          <w:color w:val="auto"/>
          <w:sz w:val="24"/>
          <w:highlight w:val="none"/>
        </w:rPr>
      </w:pPr>
    </w:p>
    <w:p>
      <w:pPr>
        <w:outlineLvl w:val="1"/>
        <w:rPr>
          <w:rFonts w:hint="eastAsia" w:asciiTheme="minorEastAsia" w:hAnsiTheme="minorEastAsia" w:eastAsiaTheme="minorEastAsia" w:cstheme="minorEastAsia"/>
          <w:bCs/>
          <w:color w:val="auto"/>
          <w:sz w:val="24"/>
          <w:highlight w:val="none"/>
        </w:rPr>
      </w:pPr>
    </w:p>
    <w:p>
      <w:pPr>
        <w:outlineLvl w:val="1"/>
        <w:rPr>
          <w:rFonts w:hint="eastAsia" w:asciiTheme="minorEastAsia" w:hAnsiTheme="minorEastAsia" w:eastAsiaTheme="minorEastAsia" w:cstheme="minorEastAsia"/>
          <w:bCs/>
          <w:color w:val="auto"/>
          <w:sz w:val="24"/>
          <w:highlight w:val="none"/>
        </w:rPr>
      </w:pPr>
    </w:p>
    <w:p>
      <w:pPr>
        <w:outlineLvl w:val="1"/>
        <w:rPr>
          <w:rFonts w:hint="eastAsia" w:asciiTheme="minorEastAsia" w:hAnsiTheme="minorEastAsia" w:eastAsiaTheme="minorEastAsia" w:cstheme="minorEastAsia"/>
          <w:bCs/>
          <w:color w:val="auto"/>
          <w:sz w:val="24"/>
          <w:highlight w:val="none"/>
        </w:rPr>
      </w:pPr>
    </w:p>
    <w:p>
      <w:pPr>
        <w:outlineLvl w:val="1"/>
        <w:rPr>
          <w:rFonts w:hint="eastAsia" w:asciiTheme="minorEastAsia" w:hAnsiTheme="minorEastAsia" w:eastAsiaTheme="minorEastAsia" w:cstheme="minorEastAsia"/>
          <w:bCs/>
          <w:color w:val="auto"/>
          <w:sz w:val="24"/>
          <w:highlight w:val="none"/>
        </w:rPr>
      </w:pPr>
    </w:p>
    <w:p>
      <w:pPr>
        <w:outlineLvl w:val="1"/>
        <w:rPr>
          <w:rFonts w:hint="eastAsia" w:asciiTheme="minorEastAsia" w:hAnsiTheme="minorEastAsia" w:eastAsiaTheme="minorEastAsia" w:cstheme="minorEastAsia"/>
          <w:bCs/>
          <w:color w:val="auto"/>
          <w:sz w:val="24"/>
          <w:highlight w:val="none"/>
        </w:rPr>
      </w:pPr>
    </w:p>
    <w:p>
      <w:pPr>
        <w:pStyle w:val="5"/>
        <w:spacing w:before="0" w:after="0" w:line="460" w:lineRule="exact"/>
        <w:ind w:firstLine="0"/>
        <w:jc w:val="both"/>
        <w:rPr>
          <w:rFonts w:hint="eastAsia" w:asciiTheme="minorEastAsia" w:hAnsiTheme="minorEastAsia" w:eastAsiaTheme="minorEastAsia" w:cstheme="minorEastAsia"/>
          <w:color w:val="auto"/>
          <w:highlight w:val="none"/>
        </w:rPr>
        <w:sectPr>
          <w:footerReference r:id="rId3" w:type="default"/>
          <w:pgSz w:w="11906" w:h="16838"/>
          <w:pgMar w:top="1440" w:right="1080" w:bottom="1440" w:left="1080" w:header="851" w:footer="992" w:gutter="0"/>
          <w:cols w:space="720" w:num="1"/>
          <w:docGrid w:type="lines" w:linePitch="312" w:charSpace="0"/>
        </w:sectPr>
      </w:pPr>
    </w:p>
    <w:p>
      <w:pPr>
        <w:pStyle w:val="5"/>
        <w:spacing w:before="0" w:after="0" w:line="460" w:lineRule="exact"/>
        <w:ind w:firstLine="0"/>
        <w:rPr>
          <w:rFonts w:hint="eastAsia" w:asciiTheme="minorEastAsia" w:hAnsiTheme="minorEastAsia" w:eastAsiaTheme="minorEastAsia" w:cstheme="minorEastAsia"/>
          <w:color w:val="auto"/>
          <w:highlight w:val="none"/>
        </w:rPr>
      </w:pPr>
      <w:bookmarkStart w:id="73" w:name="_Toc13400"/>
      <w:r>
        <w:rPr>
          <w:rFonts w:hint="eastAsia" w:asciiTheme="minorEastAsia" w:hAnsiTheme="minorEastAsia" w:eastAsiaTheme="minorEastAsia" w:cstheme="minorEastAsia"/>
          <w:color w:val="auto"/>
          <w:highlight w:val="none"/>
        </w:rPr>
        <w:t>3. 投标报价一览表</w:t>
      </w:r>
      <w:bookmarkEnd w:id="71"/>
      <w:bookmarkEnd w:id="72"/>
      <w:r>
        <w:rPr>
          <w:rFonts w:hint="eastAsia" w:asciiTheme="minorEastAsia" w:hAnsiTheme="minorEastAsia" w:eastAsiaTheme="minorEastAsia" w:cstheme="minorEastAsia"/>
          <w:color w:val="auto"/>
          <w:highlight w:val="none"/>
        </w:rPr>
        <w:t>（格式）</w:t>
      </w:r>
      <w:bookmarkEnd w:id="73"/>
    </w:p>
    <w:p>
      <w:pPr>
        <w:rPr>
          <w:rFonts w:hint="eastAsia" w:asciiTheme="minorEastAsia" w:hAnsiTheme="minorEastAsia" w:eastAsiaTheme="minorEastAsia" w:cstheme="minorEastAsia"/>
          <w:color w:val="auto"/>
          <w:highlight w:val="none"/>
        </w:rPr>
      </w:pPr>
    </w:p>
    <w:p>
      <w:pPr>
        <w:widowControl/>
        <w:spacing w:line="480" w:lineRule="auto"/>
        <w:rPr>
          <w:rFonts w:hint="eastAsia" w:asciiTheme="minorEastAsia" w:hAnsiTheme="minorEastAsia" w:eastAsiaTheme="minorEastAsia" w:cstheme="minorEastAsia"/>
          <w:color w:val="auto"/>
          <w:kern w:val="0"/>
          <w:sz w:val="27"/>
          <w:szCs w:val="27"/>
          <w:highlight w:val="none"/>
        </w:rPr>
      </w:pPr>
      <w:r>
        <w:rPr>
          <w:rFonts w:hint="eastAsia" w:asciiTheme="minorEastAsia" w:hAnsiTheme="minorEastAsia" w:eastAsiaTheme="minorEastAsia" w:cstheme="minorEastAsia"/>
          <w:color w:val="auto"/>
          <w:kern w:val="0"/>
          <w:sz w:val="27"/>
          <w:szCs w:val="27"/>
          <w:highlight w:val="none"/>
        </w:rPr>
        <w:t>投标供应商名称（公章）           投标货币：人民币                 金额单位：元</w:t>
      </w:r>
    </w:p>
    <w:tbl>
      <w:tblPr>
        <w:tblStyle w:val="29"/>
        <w:tblW w:w="14050" w:type="dxa"/>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43"/>
        <w:gridCol w:w="1565"/>
        <w:gridCol w:w="3589"/>
        <w:gridCol w:w="612"/>
        <w:gridCol w:w="682"/>
        <w:gridCol w:w="1003"/>
        <w:gridCol w:w="1062"/>
        <w:gridCol w:w="1062"/>
        <w:gridCol w:w="1283"/>
        <w:gridCol w:w="1282"/>
        <w:gridCol w:w="12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60" w:hRule="atLeast"/>
          <w:tblCellSpacing w:w="0" w:type="dxa"/>
        </w:trPr>
        <w:tc>
          <w:tcPr>
            <w:tcW w:w="643" w:type="dxa"/>
            <w:vAlign w:val="center"/>
          </w:tcPr>
          <w:p>
            <w:pPr>
              <w:widowControl/>
              <w:spacing w:line="480" w:lineRule="auto"/>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序号</w:t>
            </w:r>
          </w:p>
        </w:tc>
        <w:tc>
          <w:tcPr>
            <w:tcW w:w="1565" w:type="dxa"/>
            <w:vAlign w:val="center"/>
          </w:tcPr>
          <w:p>
            <w:pPr>
              <w:widowControl/>
              <w:spacing w:line="480" w:lineRule="auto"/>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货物名称或服务</w:t>
            </w:r>
          </w:p>
        </w:tc>
        <w:tc>
          <w:tcPr>
            <w:tcW w:w="3589" w:type="dxa"/>
            <w:vAlign w:val="center"/>
          </w:tcPr>
          <w:p>
            <w:pPr>
              <w:widowControl/>
              <w:spacing w:line="480" w:lineRule="auto"/>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品牌型号及主要技术参数或服务内容</w:t>
            </w:r>
          </w:p>
        </w:tc>
        <w:tc>
          <w:tcPr>
            <w:tcW w:w="612" w:type="dxa"/>
            <w:vAlign w:val="center"/>
          </w:tcPr>
          <w:p>
            <w:pPr>
              <w:widowControl/>
              <w:spacing w:line="480" w:lineRule="auto"/>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数量</w:t>
            </w:r>
          </w:p>
        </w:tc>
        <w:tc>
          <w:tcPr>
            <w:tcW w:w="682" w:type="dxa"/>
            <w:vAlign w:val="center"/>
          </w:tcPr>
          <w:p>
            <w:pPr>
              <w:widowControl/>
              <w:spacing w:line="480" w:lineRule="auto"/>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单位</w:t>
            </w:r>
          </w:p>
        </w:tc>
        <w:tc>
          <w:tcPr>
            <w:tcW w:w="1003" w:type="dxa"/>
            <w:vAlign w:val="center"/>
          </w:tcPr>
          <w:p>
            <w:pPr>
              <w:widowControl/>
              <w:spacing w:line="480" w:lineRule="auto"/>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不含税单价</w:t>
            </w:r>
          </w:p>
        </w:tc>
        <w:tc>
          <w:tcPr>
            <w:tcW w:w="1062" w:type="dxa"/>
            <w:vAlign w:val="center"/>
          </w:tcPr>
          <w:p>
            <w:pPr>
              <w:widowControl/>
              <w:spacing w:line="480" w:lineRule="auto"/>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纳税人身份和税率</w:t>
            </w:r>
          </w:p>
        </w:tc>
        <w:tc>
          <w:tcPr>
            <w:tcW w:w="1062" w:type="dxa"/>
            <w:vAlign w:val="center"/>
          </w:tcPr>
          <w:p>
            <w:pPr>
              <w:widowControl/>
              <w:spacing w:line="480" w:lineRule="auto"/>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税金</w:t>
            </w:r>
          </w:p>
        </w:tc>
        <w:tc>
          <w:tcPr>
            <w:tcW w:w="1283" w:type="dxa"/>
            <w:vAlign w:val="center"/>
          </w:tcPr>
          <w:p>
            <w:pPr>
              <w:widowControl/>
              <w:spacing w:line="480" w:lineRule="auto"/>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含税后单价</w:t>
            </w:r>
          </w:p>
        </w:tc>
        <w:tc>
          <w:tcPr>
            <w:tcW w:w="1282" w:type="dxa"/>
            <w:vAlign w:val="center"/>
          </w:tcPr>
          <w:p>
            <w:pPr>
              <w:widowControl/>
              <w:spacing w:line="480" w:lineRule="auto"/>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不含税小计</w:t>
            </w:r>
          </w:p>
        </w:tc>
        <w:tc>
          <w:tcPr>
            <w:tcW w:w="1267" w:type="dxa"/>
            <w:vAlign w:val="center"/>
          </w:tcPr>
          <w:p>
            <w:pPr>
              <w:widowControl/>
              <w:spacing w:line="480" w:lineRule="auto"/>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含税后小计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exact"/>
          <w:tblCellSpacing w:w="0" w:type="dxa"/>
        </w:trPr>
        <w:tc>
          <w:tcPr>
            <w:tcW w:w="643" w:type="dxa"/>
            <w:vAlign w:val="center"/>
          </w:tcPr>
          <w:p>
            <w:pPr>
              <w:widowControl/>
              <w:jc w:val="center"/>
              <w:textAlignment w:val="center"/>
              <w:rPr>
                <w:rFonts w:hint="eastAsia" w:asciiTheme="minorEastAsia" w:hAnsiTheme="minorEastAsia" w:eastAsiaTheme="minorEastAsia" w:cstheme="minorEastAsia"/>
                <w:color w:val="auto"/>
                <w:kern w:val="0"/>
                <w:szCs w:val="21"/>
                <w:highlight w:val="none"/>
                <w:lang w:bidi="ar"/>
              </w:rPr>
            </w:pPr>
            <w:r>
              <w:rPr>
                <w:rFonts w:hint="eastAsia" w:asciiTheme="minorEastAsia" w:hAnsiTheme="minorEastAsia" w:eastAsiaTheme="minorEastAsia" w:cstheme="minorEastAsia"/>
                <w:color w:val="auto"/>
                <w:kern w:val="0"/>
                <w:szCs w:val="21"/>
                <w:highlight w:val="none"/>
                <w:lang w:bidi="ar"/>
              </w:rPr>
              <w:t>1</w:t>
            </w:r>
          </w:p>
        </w:tc>
        <w:tc>
          <w:tcPr>
            <w:tcW w:w="1565" w:type="dxa"/>
            <w:vAlign w:val="center"/>
          </w:tcPr>
          <w:p>
            <w:pPr>
              <w:widowControl/>
              <w:jc w:val="center"/>
              <w:textAlignment w:val="center"/>
              <w:rPr>
                <w:rFonts w:hint="eastAsia" w:asciiTheme="minorEastAsia" w:hAnsiTheme="minorEastAsia" w:eastAsiaTheme="minorEastAsia" w:cstheme="minorEastAsia"/>
                <w:color w:val="auto"/>
                <w:kern w:val="0"/>
                <w:szCs w:val="21"/>
                <w:highlight w:val="none"/>
                <w:lang w:bidi="ar"/>
              </w:rPr>
            </w:pPr>
          </w:p>
        </w:tc>
        <w:tc>
          <w:tcPr>
            <w:tcW w:w="3589" w:type="dxa"/>
            <w:vAlign w:val="center"/>
          </w:tcPr>
          <w:p>
            <w:pPr>
              <w:spacing w:before="120" w:after="120" w:line="400" w:lineRule="exact"/>
              <w:jc w:val="center"/>
              <w:rPr>
                <w:rFonts w:hint="eastAsia" w:asciiTheme="minorEastAsia" w:hAnsiTheme="minorEastAsia" w:eastAsiaTheme="minorEastAsia" w:cstheme="minorEastAsia"/>
                <w:color w:val="auto"/>
                <w:kern w:val="0"/>
                <w:sz w:val="24"/>
                <w:highlight w:val="none"/>
              </w:rPr>
            </w:pPr>
          </w:p>
        </w:tc>
        <w:tc>
          <w:tcPr>
            <w:tcW w:w="612" w:type="dxa"/>
            <w:vAlign w:val="center"/>
          </w:tcPr>
          <w:p>
            <w:pPr>
              <w:spacing w:before="120" w:after="120" w:line="400" w:lineRule="exact"/>
              <w:jc w:val="center"/>
              <w:rPr>
                <w:rFonts w:hint="eastAsia" w:asciiTheme="minorEastAsia" w:hAnsiTheme="minorEastAsia" w:eastAsiaTheme="minorEastAsia" w:cstheme="minorEastAsia"/>
                <w:color w:val="auto"/>
                <w:kern w:val="0"/>
                <w:sz w:val="24"/>
                <w:highlight w:val="none"/>
              </w:rPr>
            </w:pPr>
          </w:p>
        </w:tc>
        <w:tc>
          <w:tcPr>
            <w:tcW w:w="682" w:type="dxa"/>
            <w:vAlign w:val="center"/>
          </w:tcPr>
          <w:p>
            <w:pPr>
              <w:widowControl/>
              <w:spacing w:line="480" w:lineRule="auto"/>
              <w:jc w:val="center"/>
              <w:rPr>
                <w:rFonts w:hint="eastAsia" w:asciiTheme="minorEastAsia" w:hAnsiTheme="minorEastAsia" w:eastAsiaTheme="minorEastAsia" w:cstheme="minorEastAsia"/>
                <w:color w:val="auto"/>
                <w:kern w:val="0"/>
                <w:sz w:val="24"/>
                <w:highlight w:val="none"/>
              </w:rPr>
            </w:pPr>
          </w:p>
        </w:tc>
        <w:tc>
          <w:tcPr>
            <w:tcW w:w="1003" w:type="dxa"/>
            <w:vAlign w:val="center"/>
          </w:tcPr>
          <w:p>
            <w:pPr>
              <w:widowControl/>
              <w:spacing w:line="480" w:lineRule="auto"/>
              <w:jc w:val="center"/>
              <w:rPr>
                <w:rFonts w:hint="eastAsia" w:asciiTheme="minorEastAsia" w:hAnsiTheme="minorEastAsia" w:eastAsiaTheme="minorEastAsia" w:cstheme="minorEastAsia"/>
                <w:color w:val="auto"/>
                <w:kern w:val="0"/>
                <w:sz w:val="24"/>
                <w:highlight w:val="none"/>
              </w:rPr>
            </w:pPr>
          </w:p>
        </w:tc>
        <w:tc>
          <w:tcPr>
            <w:tcW w:w="1062" w:type="dxa"/>
            <w:vAlign w:val="center"/>
          </w:tcPr>
          <w:p>
            <w:pPr>
              <w:widowControl/>
              <w:spacing w:line="480" w:lineRule="auto"/>
              <w:jc w:val="center"/>
              <w:rPr>
                <w:rFonts w:hint="eastAsia" w:asciiTheme="minorEastAsia" w:hAnsiTheme="minorEastAsia" w:eastAsiaTheme="minorEastAsia" w:cstheme="minorEastAsia"/>
                <w:color w:val="auto"/>
                <w:kern w:val="0"/>
                <w:sz w:val="24"/>
                <w:highlight w:val="none"/>
              </w:rPr>
            </w:pPr>
          </w:p>
        </w:tc>
        <w:tc>
          <w:tcPr>
            <w:tcW w:w="1062" w:type="dxa"/>
            <w:vAlign w:val="center"/>
          </w:tcPr>
          <w:p>
            <w:pPr>
              <w:widowControl/>
              <w:spacing w:line="480" w:lineRule="auto"/>
              <w:jc w:val="center"/>
              <w:rPr>
                <w:rFonts w:hint="eastAsia" w:asciiTheme="minorEastAsia" w:hAnsiTheme="minorEastAsia" w:eastAsiaTheme="minorEastAsia" w:cstheme="minorEastAsia"/>
                <w:color w:val="auto"/>
                <w:kern w:val="0"/>
                <w:sz w:val="24"/>
                <w:highlight w:val="none"/>
              </w:rPr>
            </w:pPr>
          </w:p>
        </w:tc>
        <w:tc>
          <w:tcPr>
            <w:tcW w:w="1283" w:type="dxa"/>
            <w:vAlign w:val="center"/>
          </w:tcPr>
          <w:p>
            <w:pPr>
              <w:widowControl/>
              <w:spacing w:line="480" w:lineRule="auto"/>
              <w:jc w:val="center"/>
              <w:rPr>
                <w:rFonts w:hint="eastAsia" w:asciiTheme="minorEastAsia" w:hAnsiTheme="minorEastAsia" w:eastAsiaTheme="minorEastAsia" w:cstheme="minorEastAsia"/>
                <w:color w:val="auto"/>
                <w:kern w:val="0"/>
                <w:sz w:val="24"/>
                <w:highlight w:val="none"/>
              </w:rPr>
            </w:pPr>
          </w:p>
        </w:tc>
        <w:tc>
          <w:tcPr>
            <w:tcW w:w="1282" w:type="dxa"/>
            <w:vAlign w:val="center"/>
          </w:tcPr>
          <w:p>
            <w:pPr>
              <w:widowControl/>
              <w:spacing w:line="480" w:lineRule="auto"/>
              <w:jc w:val="center"/>
              <w:rPr>
                <w:rFonts w:hint="eastAsia" w:asciiTheme="minorEastAsia" w:hAnsiTheme="minorEastAsia" w:eastAsiaTheme="minorEastAsia" w:cstheme="minorEastAsia"/>
                <w:color w:val="auto"/>
                <w:kern w:val="0"/>
                <w:sz w:val="24"/>
                <w:highlight w:val="none"/>
              </w:rPr>
            </w:pPr>
          </w:p>
        </w:tc>
        <w:tc>
          <w:tcPr>
            <w:tcW w:w="1267" w:type="dxa"/>
            <w:vAlign w:val="center"/>
          </w:tcPr>
          <w:p>
            <w:pPr>
              <w:widowControl/>
              <w:spacing w:line="480" w:lineRule="auto"/>
              <w:jc w:val="center"/>
              <w:rPr>
                <w:rFonts w:hint="eastAsia" w:asciiTheme="minorEastAsia" w:hAnsiTheme="minorEastAsia" w:eastAsiaTheme="minorEastAsia" w:cstheme="minorEastAsia"/>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exact"/>
          <w:tblCellSpacing w:w="0" w:type="dxa"/>
        </w:trPr>
        <w:tc>
          <w:tcPr>
            <w:tcW w:w="643" w:type="dxa"/>
            <w:vAlign w:val="center"/>
          </w:tcPr>
          <w:p>
            <w:pPr>
              <w:widowControl/>
              <w:jc w:val="center"/>
              <w:textAlignment w:val="center"/>
              <w:rPr>
                <w:rFonts w:hint="eastAsia" w:asciiTheme="minorEastAsia" w:hAnsiTheme="minorEastAsia" w:eastAsiaTheme="minorEastAsia" w:cstheme="minorEastAsia"/>
                <w:color w:val="auto"/>
                <w:kern w:val="0"/>
                <w:szCs w:val="21"/>
                <w:highlight w:val="none"/>
                <w:lang w:bidi="ar"/>
              </w:rPr>
            </w:pPr>
            <w:r>
              <w:rPr>
                <w:rFonts w:hint="eastAsia" w:asciiTheme="minorEastAsia" w:hAnsiTheme="minorEastAsia" w:eastAsiaTheme="minorEastAsia" w:cstheme="minorEastAsia"/>
                <w:color w:val="auto"/>
                <w:kern w:val="0"/>
                <w:szCs w:val="21"/>
                <w:highlight w:val="none"/>
                <w:lang w:bidi="ar"/>
              </w:rPr>
              <w:t>2</w:t>
            </w:r>
          </w:p>
        </w:tc>
        <w:tc>
          <w:tcPr>
            <w:tcW w:w="1565" w:type="dxa"/>
            <w:vAlign w:val="center"/>
          </w:tcPr>
          <w:p>
            <w:pPr>
              <w:widowControl/>
              <w:jc w:val="center"/>
              <w:textAlignment w:val="center"/>
              <w:rPr>
                <w:rFonts w:hint="eastAsia" w:asciiTheme="minorEastAsia" w:hAnsiTheme="minorEastAsia" w:eastAsiaTheme="minorEastAsia" w:cstheme="minorEastAsia"/>
                <w:color w:val="auto"/>
                <w:kern w:val="0"/>
                <w:szCs w:val="21"/>
                <w:highlight w:val="none"/>
                <w:lang w:bidi="ar"/>
              </w:rPr>
            </w:pPr>
          </w:p>
        </w:tc>
        <w:tc>
          <w:tcPr>
            <w:tcW w:w="3589" w:type="dxa"/>
            <w:vAlign w:val="center"/>
          </w:tcPr>
          <w:p>
            <w:pPr>
              <w:spacing w:before="120" w:after="120" w:line="400" w:lineRule="exact"/>
              <w:jc w:val="center"/>
              <w:rPr>
                <w:rFonts w:hint="eastAsia" w:asciiTheme="minorEastAsia" w:hAnsiTheme="minorEastAsia" w:eastAsiaTheme="minorEastAsia" w:cstheme="minorEastAsia"/>
                <w:color w:val="auto"/>
                <w:kern w:val="0"/>
                <w:sz w:val="24"/>
                <w:highlight w:val="none"/>
              </w:rPr>
            </w:pPr>
          </w:p>
        </w:tc>
        <w:tc>
          <w:tcPr>
            <w:tcW w:w="612" w:type="dxa"/>
            <w:vAlign w:val="center"/>
          </w:tcPr>
          <w:p>
            <w:pPr>
              <w:spacing w:before="120" w:after="120" w:line="400" w:lineRule="exact"/>
              <w:jc w:val="center"/>
              <w:rPr>
                <w:rFonts w:hint="eastAsia" w:asciiTheme="minorEastAsia" w:hAnsiTheme="minorEastAsia" w:eastAsiaTheme="minorEastAsia" w:cstheme="minorEastAsia"/>
                <w:color w:val="auto"/>
                <w:kern w:val="0"/>
                <w:sz w:val="24"/>
                <w:highlight w:val="none"/>
              </w:rPr>
            </w:pPr>
          </w:p>
        </w:tc>
        <w:tc>
          <w:tcPr>
            <w:tcW w:w="682" w:type="dxa"/>
            <w:vAlign w:val="center"/>
          </w:tcPr>
          <w:p>
            <w:pPr>
              <w:widowControl/>
              <w:spacing w:line="480" w:lineRule="auto"/>
              <w:jc w:val="center"/>
              <w:rPr>
                <w:rFonts w:hint="eastAsia" w:asciiTheme="minorEastAsia" w:hAnsiTheme="minorEastAsia" w:eastAsiaTheme="minorEastAsia" w:cstheme="minorEastAsia"/>
                <w:color w:val="auto"/>
                <w:kern w:val="0"/>
                <w:sz w:val="24"/>
                <w:highlight w:val="none"/>
              </w:rPr>
            </w:pPr>
          </w:p>
        </w:tc>
        <w:tc>
          <w:tcPr>
            <w:tcW w:w="1003" w:type="dxa"/>
            <w:vAlign w:val="center"/>
          </w:tcPr>
          <w:p>
            <w:pPr>
              <w:widowControl/>
              <w:spacing w:line="480" w:lineRule="auto"/>
              <w:jc w:val="center"/>
              <w:rPr>
                <w:rFonts w:hint="eastAsia" w:asciiTheme="minorEastAsia" w:hAnsiTheme="minorEastAsia" w:eastAsiaTheme="minorEastAsia" w:cstheme="minorEastAsia"/>
                <w:color w:val="auto"/>
                <w:kern w:val="0"/>
                <w:sz w:val="24"/>
                <w:highlight w:val="none"/>
              </w:rPr>
            </w:pPr>
          </w:p>
        </w:tc>
        <w:tc>
          <w:tcPr>
            <w:tcW w:w="1062" w:type="dxa"/>
            <w:vAlign w:val="center"/>
          </w:tcPr>
          <w:p>
            <w:pPr>
              <w:widowControl/>
              <w:spacing w:line="480" w:lineRule="auto"/>
              <w:jc w:val="center"/>
              <w:rPr>
                <w:rFonts w:hint="eastAsia" w:asciiTheme="minorEastAsia" w:hAnsiTheme="minorEastAsia" w:eastAsiaTheme="minorEastAsia" w:cstheme="minorEastAsia"/>
                <w:color w:val="auto"/>
                <w:kern w:val="0"/>
                <w:sz w:val="24"/>
                <w:highlight w:val="none"/>
              </w:rPr>
            </w:pPr>
          </w:p>
        </w:tc>
        <w:tc>
          <w:tcPr>
            <w:tcW w:w="1062" w:type="dxa"/>
            <w:vAlign w:val="center"/>
          </w:tcPr>
          <w:p>
            <w:pPr>
              <w:widowControl/>
              <w:spacing w:line="480" w:lineRule="auto"/>
              <w:jc w:val="center"/>
              <w:rPr>
                <w:rFonts w:hint="eastAsia" w:asciiTheme="minorEastAsia" w:hAnsiTheme="minorEastAsia" w:eastAsiaTheme="minorEastAsia" w:cstheme="minorEastAsia"/>
                <w:color w:val="auto"/>
                <w:kern w:val="0"/>
                <w:sz w:val="24"/>
                <w:highlight w:val="none"/>
              </w:rPr>
            </w:pPr>
          </w:p>
        </w:tc>
        <w:tc>
          <w:tcPr>
            <w:tcW w:w="1283" w:type="dxa"/>
            <w:vAlign w:val="center"/>
          </w:tcPr>
          <w:p>
            <w:pPr>
              <w:widowControl/>
              <w:spacing w:line="480" w:lineRule="auto"/>
              <w:jc w:val="center"/>
              <w:rPr>
                <w:rFonts w:hint="eastAsia" w:asciiTheme="minorEastAsia" w:hAnsiTheme="minorEastAsia" w:eastAsiaTheme="minorEastAsia" w:cstheme="minorEastAsia"/>
                <w:color w:val="auto"/>
                <w:kern w:val="0"/>
                <w:sz w:val="24"/>
                <w:highlight w:val="none"/>
              </w:rPr>
            </w:pPr>
          </w:p>
        </w:tc>
        <w:tc>
          <w:tcPr>
            <w:tcW w:w="1282" w:type="dxa"/>
            <w:vAlign w:val="center"/>
          </w:tcPr>
          <w:p>
            <w:pPr>
              <w:widowControl/>
              <w:spacing w:line="480" w:lineRule="auto"/>
              <w:jc w:val="center"/>
              <w:rPr>
                <w:rFonts w:hint="eastAsia" w:asciiTheme="minorEastAsia" w:hAnsiTheme="minorEastAsia" w:eastAsiaTheme="minorEastAsia" w:cstheme="minorEastAsia"/>
                <w:color w:val="auto"/>
                <w:kern w:val="0"/>
                <w:sz w:val="24"/>
                <w:highlight w:val="none"/>
              </w:rPr>
            </w:pPr>
          </w:p>
        </w:tc>
        <w:tc>
          <w:tcPr>
            <w:tcW w:w="1267" w:type="dxa"/>
            <w:vAlign w:val="center"/>
          </w:tcPr>
          <w:p>
            <w:pPr>
              <w:widowControl/>
              <w:spacing w:line="480" w:lineRule="auto"/>
              <w:jc w:val="center"/>
              <w:rPr>
                <w:rFonts w:hint="eastAsia" w:asciiTheme="minorEastAsia" w:hAnsiTheme="minorEastAsia" w:eastAsiaTheme="minorEastAsia" w:cstheme="minorEastAsia"/>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exact"/>
          <w:tblCellSpacing w:w="0" w:type="dxa"/>
        </w:trPr>
        <w:tc>
          <w:tcPr>
            <w:tcW w:w="643" w:type="dxa"/>
            <w:vAlign w:val="center"/>
          </w:tcPr>
          <w:p>
            <w:pPr>
              <w:widowControl/>
              <w:jc w:val="center"/>
              <w:textAlignment w:val="center"/>
              <w:rPr>
                <w:rFonts w:hint="eastAsia" w:asciiTheme="minorEastAsia" w:hAnsiTheme="minorEastAsia" w:eastAsiaTheme="minorEastAsia" w:cstheme="minorEastAsia"/>
                <w:color w:val="auto"/>
                <w:kern w:val="0"/>
                <w:szCs w:val="21"/>
                <w:highlight w:val="none"/>
                <w:lang w:bidi="ar"/>
              </w:rPr>
            </w:pPr>
            <w:r>
              <w:rPr>
                <w:rFonts w:hint="eastAsia" w:asciiTheme="minorEastAsia" w:hAnsiTheme="minorEastAsia" w:eastAsiaTheme="minorEastAsia" w:cstheme="minorEastAsia"/>
                <w:color w:val="auto"/>
                <w:kern w:val="0"/>
                <w:szCs w:val="21"/>
                <w:highlight w:val="none"/>
                <w:lang w:bidi="ar"/>
              </w:rPr>
              <w:t>3</w:t>
            </w:r>
          </w:p>
        </w:tc>
        <w:tc>
          <w:tcPr>
            <w:tcW w:w="1565" w:type="dxa"/>
            <w:vAlign w:val="center"/>
          </w:tcPr>
          <w:p>
            <w:pPr>
              <w:widowControl/>
              <w:jc w:val="center"/>
              <w:textAlignment w:val="center"/>
              <w:rPr>
                <w:rFonts w:hint="eastAsia" w:asciiTheme="minorEastAsia" w:hAnsiTheme="minorEastAsia" w:eastAsiaTheme="minorEastAsia" w:cstheme="minorEastAsia"/>
                <w:color w:val="auto"/>
                <w:kern w:val="0"/>
                <w:szCs w:val="21"/>
                <w:highlight w:val="none"/>
                <w:lang w:bidi="ar"/>
              </w:rPr>
            </w:pPr>
          </w:p>
        </w:tc>
        <w:tc>
          <w:tcPr>
            <w:tcW w:w="3589" w:type="dxa"/>
            <w:vAlign w:val="center"/>
          </w:tcPr>
          <w:p>
            <w:pPr>
              <w:spacing w:before="120" w:after="120" w:line="400" w:lineRule="exact"/>
              <w:jc w:val="center"/>
              <w:rPr>
                <w:rFonts w:hint="eastAsia" w:asciiTheme="minorEastAsia" w:hAnsiTheme="minorEastAsia" w:eastAsiaTheme="minorEastAsia" w:cstheme="minorEastAsia"/>
                <w:color w:val="auto"/>
                <w:kern w:val="0"/>
                <w:sz w:val="24"/>
                <w:highlight w:val="none"/>
              </w:rPr>
            </w:pPr>
          </w:p>
        </w:tc>
        <w:tc>
          <w:tcPr>
            <w:tcW w:w="612" w:type="dxa"/>
            <w:vAlign w:val="center"/>
          </w:tcPr>
          <w:p>
            <w:pPr>
              <w:spacing w:before="120" w:after="120" w:line="400" w:lineRule="exact"/>
              <w:jc w:val="center"/>
              <w:rPr>
                <w:rFonts w:hint="eastAsia" w:asciiTheme="minorEastAsia" w:hAnsiTheme="minorEastAsia" w:eastAsiaTheme="minorEastAsia" w:cstheme="minorEastAsia"/>
                <w:color w:val="auto"/>
                <w:kern w:val="0"/>
                <w:sz w:val="24"/>
                <w:highlight w:val="none"/>
              </w:rPr>
            </w:pPr>
          </w:p>
        </w:tc>
        <w:tc>
          <w:tcPr>
            <w:tcW w:w="682" w:type="dxa"/>
            <w:vAlign w:val="center"/>
          </w:tcPr>
          <w:p>
            <w:pPr>
              <w:widowControl/>
              <w:spacing w:line="480" w:lineRule="auto"/>
              <w:jc w:val="center"/>
              <w:rPr>
                <w:rFonts w:hint="eastAsia" w:asciiTheme="minorEastAsia" w:hAnsiTheme="minorEastAsia" w:eastAsiaTheme="minorEastAsia" w:cstheme="minorEastAsia"/>
                <w:color w:val="auto"/>
                <w:kern w:val="0"/>
                <w:sz w:val="24"/>
                <w:highlight w:val="none"/>
              </w:rPr>
            </w:pPr>
          </w:p>
        </w:tc>
        <w:tc>
          <w:tcPr>
            <w:tcW w:w="1003" w:type="dxa"/>
            <w:vAlign w:val="center"/>
          </w:tcPr>
          <w:p>
            <w:pPr>
              <w:widowControl/>
              <w:spacing w:line="480" w:lineRule="auto"/>
              <w:jc w:val="center"/>
              <w:rPr>
                <w:rFonts w:hint="eastAsia" w:asciiTheme="minorEastAsia" w:hAnsiTheme="minorEastAsia" w:eastAsiaTheme="minorEastAsia" w:cstheme="minorEastAsia"/>
                <w:color w:val="auto"/>
                <w:kern w:val="0"/>
                <w:sz w:val="24"/>
                <w:highlight w:val="none"/>
              </w:rPr>
            </w:pPr>
          </w:p>
        </w:tc>
        <w:tc>
          <w:tcPr>
            <w:tcW w:w="1062" w:type="dxa"/>
            <w:vAlign w:val="center"/>
          </w:tcPr>
          <w:p>
            <w:pPr>
              <w:widowControl/>
              <w:spacing w:line="480" w:lineRule="auto"/>
              <w:jc w:val="center"/>
              <w:rPr>
                <w:rFonts w:hint="eastAsia" w:asciiTheme="minorEastAsia" w:hAnsiTheme="minorEastAsia" w:eastAsiaTheme="minorEastAsia" w:cstheme="minorEastAsia"/>
                <w:color w:val="auto"/>
                <w:kern w:val="0"/>
                <w:sz w:val="24"/>
                <w:highlight w:val="none"/>
              </w:rPr>
            </w:pPr>
          </w:p>
        </w:tc>
        <w:tc>
          <w:tcPr>
            <w:tcW w:w="1062" w:type="dxa"/>
            <w:vAlign w:val="center"/>
          </w:tcPr>
          <w:p>
            <w:pPr>
              <w:widowControl/>
              <w:spacing w:line="480" w:lineRule="auto"/>
              <w:jc w:val="center"/>
              <w:rPr>
                <w:rFonts w:hint="eastAsia" w:asciiTheme="minorEastAsia" w:hAnsiTheme="minorEastAsia" w:eastAsiaTheme="minorEastAsia" w:cstheme="minorEastAsia"/>
                <w:color w:val="auto"/>
                <w:kern w:val="0"/>
                <w:sz w:val="24"/>
                <w:highlight w:val="none"/>
              </w:rPr>
            </w:pPr>
          </w:p>
        </w:tc>
        <w:tc>
          <w:tcPr>
            <w:tcW w:w="1283" w:type="dxa"/>
            <w:vAlign w:val="center"/>
          </w:tcPr>
          <w:p>
            <w:pPr>
              <w:widowControl/>
              <w:spacing w:line="480" w:lineRule="auto"/>
              <w:jc w:val="center"/>
              <w:rPr>
                <w:rFonts w:hint="eastAsia" w:asciiTheme="minorEastAsia" w:hAnsiTheme="minorEastAsia" w:eastAsiaTheme="minorEastAsia" w:cstheme="minorEastAsia"/>
                <w:color w:val="auto"/>
                <w:kern w:val="0"/>
                <w:sz w:val="24"/>
                <w:highlight w:val="none"/>
              </w:rPr>
            </w:pPr>
          </w:p>
        </w:tc>
        <w:tc>
          <w:tcPr>
            <w:tcW w:w="1282" w:type="dxa"/>
            <w:vAlign w:val="center"/>
          </w:tcPr>
          <w:p>
            <w:pPr>
              <w:widowControl/>
              <w:spacing w:line="480" w:lineRule="auto"/>
              <w:jc w:val="center"/>
              <w:rPr>
                <w:rFonts w:hint="eastAsia" w:asciiTheme="minorEastAsia" w:hAnsiTheme="minorEastAsia" w:eastAsiaTheme="minorEastAsia" w:cstheme="minorEastAsia"/>
                <w:color w:val="auto"/>
                <w:kern w:val="0"/>
                <w:sz w:val="24"/>
                <w:highlight w:val="none"/>
              </w:rPr>
            </w:pPr>
          </w:p>
        </w:tc>
        <w:tc>
          <w:tcPr>
            <w:tcW w:w="1267" w:type="dxa"/>
            <w:vAlign w:val="center"/>
          </w:tcPr>
          <w:p>
            <w:pPr>
              <w:widowControl/>
              <w:spacing w:line="480" w:lineRule="auto"/>
              <w:jc w:val="center"/>
              <w:rPr>
                <w:rFonts w:hint="eastAsia" w:asciiTheme="minorEastAsia" w:hAnsiTheme="minorEastAsia" w:eastAsiaTheme="minorEastAsia" w:cstheme="minorEastAsia"/>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exact"/>
          <w:tblCellSpacing w:w="0" w:type="dxa"/>
        </w:trPr>
        <w:tc>
          <w:tcPr>
            <w:tcW w:w="643" w:type="dxa"/>
            <w:vAlign w:val="center"/>
          </w:tcPr>
          <w:p>
            <w:pPr>
              <w:widowControl/>
              <w:jc w:val="center"/>
              <w:textAlignment w:val="center"/>
              <w:rPr>
                <w:rFonts w:hint="eastAsia" w:asciiTheme="minorEastAsia" w:hAnsiTheme="minorEastAsia" w:eastAsiaTheme="minorEastAsia" w:cstheme="minorEastAsia"/>
                <w:color w:val="auto"/>
                <w:kern w:val="0"/>
                <w:szCs w:val="21"/>
                <w:highlight w:val="none"/>
                <w:lang w:bidi="ar"/>
              </w:rPr>
            </w:pPr>
            <w:r>
              <w:rPr>
                <w:rFonts w:hint="eastAsia" w:asciiTheme="minorEastAsia" w:hAnsiTheme="minorEastAsia" w:eastAsiaTheme="minorEastAsia" w:cstheme="minorEastAsia"/>
                <w:color w:val="auto"/>
                <w:kern w:val="0"/>
                <w:szCs w:val="21"/>
                <w:highlight w:val="none"/>
                <w:lang w:bidi="ar"/>
              </w:rPr>
              <w:t>4</w:t>
            </w:r>
          </w:p>
        </w:tc>
        <w:tc>
          <w:tcPr>
            <w:tcW w:w="1565" w:type="dxa"/>
            <w:vAlign w:val="center"/>
          </w:tcPr>
          <w:p>
            <w:pPr>
              <w:widowControl/>
              <w:jc w:val="center"/>
              <w:textAlignment w:val="center"/>
              <w:rPr>
                <w:rFonts w:hint="eastAsia" w:asciiTheme="minorEastAsia" w:hAnsiTheme="minorEastAsia" w:eastAsiaTheme="minorEastAsia" w:cstheme="minorEastAsia"/>
                <w:color w:val="auto"/>
                <w:kern w:val="0"/>
                <w:szCs w:val="21"/>
                <w:highlight w:val="none"/>
                <w:lang w:bidi="ar"/>
              </w:rPr>
            </w:pPr>
          </w:p>
        </w:tc>
        <w:tc>
          <w:tcPr>
            <w:tcW w:w="3589" w:type="dxa"/>
            <w:vAlign w:val="center"/>
          </w:tcPr>
          <w:p>
            <w:pPr>
              <w:spacing w:before="120" w:after="120" w:line="400" w:lineRule="exact"/>
              <w:jc w:val="center"/>
              <w:rPr>
                <w:rFonts w:hint="eastAsia" w:asciiTheme="minorEastAsia" w:hAnsiTheme="minorEastAsia" w:eastAsiaTheme="minorEastAsia" w:cstheme="minorEastAsia"/>
                <w:color w:val="auto"/>
                <w:kern w:val="0"/>
                <w:sz w:val="24"/>
                <w:highlight w:val="none"/>
              </w:rPr>
            </w:pPr>
          </w:p>
        </w:tc>
        <w:tc>
          <w:tcPr>
            <w:tcW w:w="612" w:type="dxa"/>
            <w:vAlign w:val="center"/>
          </w:tcPr>
          <w:p>
            <w:pPr>
              <w:spacing w:before="120" w:after="120" w:line="400" w:lineRule="exact"/>
              <w:jc w:val="center"/>
              <w:rPr>
                <w:rFonts w:hint="eastAsia" w:asciiTheme="minorEastAsia" w:hAnsiTheme="minorEastAsia" w:eastAsiaTheme="minorEastAsia" w:cstheme="minorEastAsia"/>
                <w:color w:val="auto"/>
                <w:kern w:val="0"/>
                <w:sz w:val="24"/>
                <w:highlight w:val="none"/>
              </w:rPr>
            </w:pPr>
          </w:p>
        </w:tc>
        <w:tc>
          <w:tcPr>
            <w:tcW w:w="682" w:type="dxa"/>
            <w:vAlign w:val="center"/>
          </w:tcPr>
          <w:p>
            <w:pPr>
              <w:widowControl/>
              <w:spacing w:line="480" w:lineRule="auto"/>
              <w:jc w:val="center"/>
              <w:rPr>
                <w:rFonts w:hint="eastAsia" w:asciiTheme="minorEastAsia" w:hAnsiTheme="minorEastAsia" w:eastAsiaTheme="minorEastAsia" w:cstheme="minorEastAsia"/>
                <w:color w:val="auto"/>
                <w:kern w:val="0"/>
                <w:sz w:val="24"/>
                <w:highlight w:val="none"/>
              </w:rPr>
            </w:pPr>
          </w:p>
        </w:tc>
        <w:tc>
          <w:tcPr>
            <w:tcW w:w="1003" w:type="dxa"/>
            <w:vAlign w:val="center"/>
          </w:tcPr>
          <w:p>
            <w:pPr>
              <w:widowControl/>
              <w:spacing w:line="480" w:lineRule="auto"/>
              <w:jc w:val="center"/>
              <w:rPr>
                <w:rFonts w:hint="eastAsia" w:asciiTheme="minorEastAsia" w:hAnsiTheme="minorEastAsia" w:eastAsiaTheme="minorEastAsia" w:cstheme="minorEastAsia"/>
                <w:color w:val="auto"/>
                <w:kern w:val="0"/>
                <w:sz w:val="24"/>
                <w:highlight w:val="none"/>
              </w:rPr>
            </w:pPr>
          </w:p>
        </w:tc>
        <w:tc>
          <w:tcPr>
            <w:tcW w:w="1062" w:type="dxa"/>
            <w:vAlign w:val="center"/>
          </w:tcPr>
          <w:p>
            <w:pPr>
              <w:widowControl/>
              <w:spacing w:line="480" w:lineRule="auto"/>
              <w:jc w:val="center"/>
              <w:rPr>
                <w:rFonts w:hint="eastAsia" w:asciiTheme="minorEastAsia" w:hAnsiTheme="minorEastAsia" w:eastAsiaTheme="minorEastAsia" w:cstheme="minorEastAsia"/>
                <w:color w:val="auto"/>
                <w:kern w:val="0"/>
                <w:sz w:val="24"/>
                <w:highlight w:val="none"/>
              </w:rPr>
            </w:pPr>
          </w:p>
        </w:tc>
        <w:tc>
          <w:tcPr>
            <w:tcW w:w="1062" w:type="dxa"/>
            <w:vAlign w:val="center"/>
          </w:tcPr>
          <w:p>
            <w:pPr>
              <w:widowControl/>
              <w:spacing w:line="480" w:lineRule="auto"/>
              <w:jc w:val="center"/>
              <w:rPr>
                <w:rFonts w:hint="eastAsia" w:asciiTheme="minorEastAsia" w:hAnsiTheme="minorEastAsia" w:eastAsiaTheme="minorEastAsia" w:cstheme="minorEastAsia"/>
                <w:color w:val="auto"/>
                <w:kern w:val="0"/>
                <w:sz w:val="24"/>
                <w:highlight w:val="none"/>
              </w:rPr>
            </w:pPr>
          </w:p>
        </w:tc>
        <w:tc>
          <w:tcPr>
            <w:tcW w:w="1283" w:type="dxa"/>
            <w:vAlign w:val="center"/>
          </w:tcPr>
          <w:p>
            <w:pPr>
              <w:widowControl/>
              <w:spacing w:line="480" w:lineRule="auto"/>
              <w:jc w:val="center"/>
              <w:rPr>
                <w:rFonts w:hint="eastAsia" w:asciiTheme="minorEastAsia" w:hAnsiTheme="minorEastAsia" w:eastAsiaTheme="minorEastAsia" w:cstheme="minorEastAsia"/>
                <w:color w:val="auto"/>
                <w:kern w:val="0"/>
                <w:sz w:val="24"/>
                <w:highlight w:val="none"/>
              </w:rPr>
            </w:pPr>
          </w:p>
        </w:tc>
        <w:tc>
          <w:tcPr>
            <w:tcW w:w="1282" w:type="dxa"/>
            <w:vAlign w:val="center"/>
          </w:tcPr>
          <w:p>
            <w:pPr>
              <w:widowControl/>
              <w:spacing w:line="480" w:lineRule="auto"/>
              <w:jc w:val="center"/>
              <w:rPr>
                <w:rFonts w:hint="eastAsia" w:asciiTheme="minorEastAsia" w:hAnsiTheme="minorEastAsia" w:eastAsiaTheme="minorEastAsia" w:cstheme="minorEastAsia"/>
                <w:color w:val="auto"/>
                <w:kern w:val="0"/>
                <w:sz w:val="24"/>
                <w:highlight w:val="none"/>
              </w:rPr>
            </w:pPr>
          </w:p>
        </w:tc>
        <w:tc>
          <w:tcPr>
            <w:tcW w:w="1267" w:type="dxa"/>
            <w:vAlign w:val="center"/>
          </w:tcPr>
          <w:p>
            <w:pPr>
              <w:widowControl/>
              <w:spacing w:line="480" w:lineRule="auto"/>
              <w:jc w:val="center"/>
              <w:rPr>
                <w:rFonts w:hint="eastAsia" w:asciiTheme="minorEastAsia" w:hAnsiTheme="minorEastAsia" w:eastAsiaTheme="minorEastAsia" w:cstheme="minorEastAsia"/>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exact"/>
          <w:tblCellSpacing w:w="0" w:type="dxa"/>
        </w:trPr>
        <w:tc>
          <w:tcPr>
            <w:tcW w:w="643" w:type="dxa"/>
            <w:vAlign w:val="center"/>
          </w:tcPr>
          <w:p>
            <w:pPr>
              <w:widowControl/>
              <w:jc w:val="center"/>
              <w:textAlignment w:val="center"/>
              <w:rPr>
                <w:rFonts w:hint="eastAsia" w:asciiTheme="minorEastAsia" w:hAnsiTheme="minorEastAsia" w:eastAsiaTheme="minorEastAsia" w:cstheme="minorEastAsia"/>
                <w:color w:val="auto"/>
                <w:kern w:val="0"/>
                <w:szCs w:val="21"/>
                <w:highlight w:val="none"/>
                <w:lang w:bidi="ar"/>
              </w:rPr>
            </w:pPr>
            <w:r>
              <w:rPr>
                <w:rFonts w:hint="eastAsia" w:asciiTheme="minorEastAsia" w:hAnsiTheme="minorEastAsia" w:eastAsiaTheme="minorEastAsia" w:cstheme="minorEastAsia"/>
                <w:color w:val="auto"/>
                <w:kern w:val="0"/>
                <w:szCs w:val="21"/>
                <w:highlight w:val="none"/>
                <w:lang w:bidi="ar"/>
              </w:rPr>
              <w:t>5</w:t>
            </w:r>
          </w:p>
        </w:tc>
        <w:tc>
          <w:tcPr>
            <w:tcW w:w="1565" w:type="dxa"/>
            <w:vAlign w:val="center"/>
          </w:tcPr>
          <w:p>
            <w:pPr>
              <w:widowControl/>
              <w:jc w:val="center"/>
              <w:textAlignment w:val="center"/>
              <w:rPr>
                <w:rFonts w:hint="eastAsia" w:asciiTheme="minorEastAsia" w:hAnsiTheme="minorEastAsia" w:eastAsiaTheme="minorEastAsia" w:cstheme="minorEastAsia"/>
                <w:color w:val="auto"/>
                <w:kern w:val="0"/>
                <w:szCs w:val="21"/>
                <w:highlight w:val="none"/>
                <w:lang w:bidi="ar"/>
              </w:rPr>
            </w:pPr>
          </w:p>
        </w:tc>
        <w:tc>
          <w:tcPr>
            <w:tcW w:w="3589" w:type="dxa"/>
            <w:vAlign w:val="center"/>
          </w:tcPr>
          <w:p>
            <w:pPr>
              <w:spacing w:before="120" w:after="120" w:line="400" w:lineRule="exact"/>
              <w:jc w:val="center"/>
              <w:rPr>
                <w:rFonts w:hint="eastAsia" w:asciiTheme="minorEastAsia" w:hAnsiTheme="minorEastAsia" w:eastAsiaTheme="minorEastAsia" w:cstheme="minorEastAsia"/>
                <w:color w:val="auto"/>
                <w:kern w:val="0"/>
                <w:sz w:val="24"/>
                <w:highlight w:val="none"/>
              </w:rPr>
            </w:pPr>
          </w:p>
        </w:tc>
        <w:tc>
          <w:tcPr>
            <w:tcW w:w="612" w:type="dxa"/>
            <w:vAlign w:val="center"/>
          </w:tcPr>
          <w:p>
            <w:pPr>
              <w:spacing w:before="120" w:after="120" w:line="400" w:lineRule="exact"/>
              <w:jc w:val="center"/>
              <w:rPr>
                <w:rFonts w:hint="eastAsia" w:asciiTheme="minorEastAsia" w:hAnsiTheme="minorEastAsia" w:eastAsiaTheme="minorEastAsia" w:cstheme="minorEastAsia"/>
                <w:color w:val="auto"/>
                <w:kern w:val="0"/>
                <w:sz w:val="24"/>
                <w:highlight w:val="none"/>
              </w:rPr>
            </w:pPr>
          </w:p>
        </w:tc>
        <w:tc>
          <w:tcPr>
            <w:tcW w:w="682" w:type="dxa"/>
            <w:vAlign w:val="center"/>
          </w:tcPr>
          <w:p>
            <w:pPr>
              <w:widowControl/>
              <w:spacing w:line="480" w:lineRule="auto"/>
              <w:jc w:val="center"/>
              <w:rPr>
                <w:rFonts w:hint="eastAsia" w:asciiTheme="minorEastAsia" w:hAnsiTheme="minorEastAsia" w:eastAsiaTheme="minorEastAsia" w:cstheme="minorEastAsia"/>
                <w:color w:val="auto"/>
                <w:kern w:val="0"/>
                <w:sz w:val="24"/>
                <w:highlight w:val="none"/>
              </w:rPr>
            </w:pPr>
          </w:p>
        </w:tc>
        <w:tc>
          <w:tcPr>
            <w:tcW w:w="1003" w:type="dxa"/>
            <w:vAlign w:val="center"/>
          </w:tcPr>
          <w:p>
            <w:pPr>
              <w:widowControl/>
              <w:spacing w:line="480" w:lineRule="auto"/>
              <w:jc w:val="center"/>
              <w:rPr>
                <w:rFonts w:hint="eastAsia" w:asciiTheme="minorEastAsia" w:hAnsiTheme="minorEastAsia" w:eastAsiaTheme="minorEastAsia" w:cstheme="minorEastAsia"/>
                <w:color w:val="auto"/>
                <w:kern w:val="0"/>
                <w:sz w:val="24"/>
                <w:highlight w:val="none"/>
              </w:rPr>
            </w:pPr>
          </w:p>
        </w:tc>
        <w:tc>
          <w:tcPr>
            <w:tcW w:w="1062" w:type="dxa"/>
            <w:vAlign w:val="center"/>
          </w:tcPr>
          <w:p>
            <w:pPr>
              <w:widowControl/>
              <w:spacing w:line="480" w:lineRule="auto"/>
              <w:jc w:val="center"/>
              <w:rPr>
                <w:rFonts w:hint="eastAsia" w:asciiTheme="minorEastAsia" w:hAnsiTheme="minorEastAsia" w:eastAsiaTheme="minorEastAsia" w:cstheme="minorEastAsia"/>
                <w:color w:val="auto"/>
                <w:kern w:val="0"/>
                <w:sz w:val="24"/>
                <w:highlight w:val="none"/>
              </w:rPr>
            </w:pPr>
          </w:p>
        </w:tc>
        <w:tc>
          <w:tcPr>
            <w:tcW w:w="1062" w:type="dxa"/>
            <w:vAlign w:val="center"/>
          </w:tcPr>
          <w:p>
            <w:pPr>
              <w:widowControl/>
              <w:spacing w:line="480" w:lineRule="auto"/>
              <w:jc w:val="center"/>
              <w:rPr>
                <w:rFonts w:hint="eastAsia" w:asciiTheme="minorEastAsia" w:hAnsiTheme="minorEastAsia" w:eastAsiaTheme="minorEastAsia" w:cstheme="minorEastAsia"/>
                <w:color w:val="auto"/>
                <w:kern w:val="0"/>
                <w:sz w:val="24"/>
                <w:highlight w:val="none"/>
              </w:rPr>
            </w:pPr>
          </w:p>
        </w:tc>
        <w:tc>
          <w:tcPr>
            <w:tcW w:w="1283" w:type="dxa"/>
            <w:vAlign w:val="center"/>
          </w:tcPr>
          <w:p>
            <w:pPr>
              <w:widowControl/>
              <w:spacing w:line="480" w:lineRule="auto"/>
              <w:jc w:val="center"/>
              <w:rPr>
                <w:rFonts w:hint="eastAsia" w:asciiTheme="minorEastAsia" w:hAnsiTheme="minorEastAsia" w:eastAsiaTheme="minorEastAsia" w:cstheme="minorEastAsia"/>
                <w:color w:val="auto"/>
                <w:kern w:val="0"/>
                <w:sz w:val="24"/>
                <w:highlight w:val="none"/>
              </w:rPr>
            </w:pPr>
          </w:p>
        </w:tc>
        <w:tc>
          <w:tcPr>
            <w:tcW w:w="1282" w:type="dxa"/>
            <w:vAlign w:val="center"/>
          </w:tcPr>
          <w:p>
            <w:pPr>
              <w:widowControl/>
              <w:spacing w:line="480" w:lineRule="auto"/>
              <w:jc w:val="center"/>
              <w:rPr>
                <w:rFonts w:hint="eastAsia" w:asciiTheme="minorEastAsia" w:hAnsiTheme="minorEastAsia" w:eastAsiaTheme="minorEastAsia" w:cstheme="minorEastAsia"/>
                <w:color w:val="auto"/>
                <w:kern w:val="0"/>
                <w:sz w:val="24"/>
                <w:highlight w:val="none"/>
              </w:rPr>
            </w:pPr>
          </w:p>
        </w:tc>
        <w:tc>
          <w:tcPr>
            <w:tcW w:w="1267" w:type="dxa"/>
            <w:vAlign w:val="center"/>
          </w:tcPr>
          <w:p>
            <w:pPr>
              <w:widowControl/>
              <w:spacing w:line="480" w:lineRule="auto"/>
              <w:jc w:val="center"/>
              <w:rPr>
                <w:rFonts w:hint="eastAsia" w:asciiTheme="minorEastAsia" w:hAnsiTheme="minorEastAsia" w:eastAsiaTheme="minorEastAsia" w:cstheme="minorEastAsia"/>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54" w:hRule="exact"/>
          <w:tblCellSpacing w:w="0" w:type="dxa"/>
        </w:trPr>
        <w:tc>
          <w:tcPr>
            <w:tcW w:w="643" w:type="dxa"/>
            <w:vAlign w:val="center"/>
          </w:tcPr>
          <w:p>
            <w:pPr>
              <w:widowControl/>
              <w:jc w:val="center"/>
              <w:textAlignment w:val="center"/>
              <w:rPr>
                <w:rFonts w:hint="eastAsia" w:asciiTheme="minorEastAsia" w:hAnsiTheme="minorEastAsia" w:eastAsiaTheme="minorEastAsia" w:cstheme="minorEastAsia"/>
                <w:color w:val="auto"/>
                <w:kern w:val="0"/>
                <w:szCs w:val="21"/>
                <w:highlight w:val="none"/>
                <w:lang w:bidi="ar"/>
              </w:rPr>
            </w:pPr>
            <w:r>
              <w:rPr>
                <w:rFonts w:hint="eastAsia" w:asciiTheme="minorEastAsia" w:hAnsiTheme="minorEastAsia" w:eastAsiaTheme="minorEastAsia" w:cstheme="minorEastAsia"/>
                <w:color w:val="auto"/>
                <w:kern w:val="0"/>
                <w:szCs w:val="21"/>
                <w:highlight w:val="none"/>
                <w:lang w:bidi="ar"/>
              </w:rPr>
              <w:t>6</w:t>
            </w:r>
          </w:p>
        </w:tc>
        <w:tc>
          <w:tcPr>
            <w:tcW w:w="1565" w:type="dxa"/>
            <w:vAlign w:val="center"/>
          </w:tcPr>
          <w:p>
            <w:pPr>
              <w:widowControl/>
              <w:jc w:val="center"/>
              <w:textAlignment w:val="center"/>
              <w:rPr>
                <w:rFonts w:hint="eastAsia" w:asciiTheme="minorEastAsia" w:hAnsiTheme="minorEastAsia" w:eastAsiaTheme="minorEastAsia" w:cstheme="minorEastAsia"/>
                <w:color w:val="auto"/>
                <w:kern w:val="0"/>
                <w:szCs w:val="21"/>
                <w:highlight w:val="none"/>
                <w:lang w:bidi="ar"/>
              </w:rPr>
            </w:pPr>
          </w:p>
        </w:tc>
        <w:tc>
          <w:tcPr>
            <w:tcW w:w="3589" w:type="dxa"/>
            <w:vAlign w:val="center"/>
          </w:tcPr>
          <w:p>
            <w:pPr>
              <w:spacing w:before="120" w:after="120" w:line="400" w:lineRule="exact"/>
              <w:jc w:val="center"/>
              <w:rPr>
                <w:rFonts w:hint="eastAsia" w:asciiTheme="minorEastAsia" w:hAnsiTheme="minorEastAsia" w:eastAsiaTheme="minorEastAsia" w:cstheme="minorEastAsia"/>
                <w:color w:val="auto"/>
                <w:kern w:val="0"/>
                <w:sz w:val="24"/>
                <w:highlight w:val="none"/>
              </w:rPr>
            </w:pPr>
          </w:p>
        </w:tc>
        <w:tc>
          <w:tcPr>
            <w:tcW w:w="612" w:type="dxa"/>
            <w:vAlign w:val="center"/>
          </w:tcPr>
          <w:p>
            <w:pPr>
              <w:spacing w:before="120" w:after="120" w:line="400" w:lineRule="exact"/>
              <w:jc w:val="center"/>
              <w:rPr>
                <w:rFonts w:hint="eastAsia" w:asciiTheme="minorEastAsia" w:hAnsiTheme="minorEastAsia" w:eastAsiaTheme="minorEastAsia" w:cstheme="minorEastAsia"/>
                <w:color w:val="auto"/>
                <w:kern w:val="0"/>
                <w:sz w:val="24"/>
                <w:highlight w:val="none"/>
              </w:rPr>
            </w:pPr>
          </w:p>
        </w:tc>
        <w:tc>
          <w:tcPr>
            <w:tcW w:w="682" w:type="dxa"/>
            <w:vAlign w:val="center"/>
          </w:tcPr>
          <w:p>
            <w:pPr>
              <w:widowControl/>
              <w:spacing w:line="480" w:lineRule="auto"/>
              <w:jc w:val="center"/>
              <w:rPr>
                <w:rFonts w:hint="eastAsia" w:asciiTheme="minorEastAsia" w:hAnsiTheme="minorEastAsia" w:eastAsiaTheme="minorEastAsia" w:cstheme="minorEastAsia"/>
                <w:color w:val="auto"/>
                <w:kern w:val="0"/>
                <w:sz w:val="24"/>
                <w:highlight w:val="none"/>
              </w:rPr>
            </w:pPr>
          </w:p>
        </w:tc>
        <w:tc>
          <w:tcPr>
            <w:tcW w:w="1003" w:type="dxa"/>
            <w:vAlign w:val="center"/>
          </w:tcPr>
          <w:p>
            <w:pPr>
              <w:widowControl/>
              <w:spacing w:line="480" w:lineRule="auto"/>
              <w:jc w:val="center"/>
              <w:rPr>
                <w:rFonts w:hint="eastAsia" w:asciiTheme="minorEastAsia" w:hAnsiTheme="minorEastAsia" w:eastAsiaTheme="minorEastAsia" w:cstheme="minorEastAsia"/>
                <w:color w:val="auto"/>
                <w:kern w:val="0"/>
                <w:sz w:val="24"/>
                <w:highlight w:val="none"/>
              </w:rPr>
            </w:pPr>
          </w:p>
        </w:tc>
        <w:tc>
          <w:tcPr>
            <w:tcW w:w="1062" w:type="dxa"/>
            <w:vAlign w:val="center"/>
          </w:tcPr>
          <w:p>
            <w:pPr>
              <w:widowControl/>
              <w:spacing w:line="480" w:lineRule="auto"/>
              <w:jc w:val="center"/>
              <w:rPr>
                <w:rFonts w:hint="eastAsia" w:asciiTheme="minorEastAsia" w:hAnsiTheme="minorEastAsia" w:eastAsiaTheme="minorEastAsia" w:cstheme="minorEastAsia"/>
                <w:color w:val="auto"/>
                <w:kern w:val="0"/>
                <w:sz w:val="24"/>
                <w:highlight w:val="none"/>
              </w:rPr>
            </w:pPr>
          </w:p>
        </w:tc>
        <w:tc>
          <w:tcPr>
            <w:tcW w:w="1062" w:type="dxa"/>
            <w:vAlign w:val="center"/>
          </w:tcPr>
          <w:p>
            <w:pPr>
              <w:widowControl/>
              <w:spacing w:line="480" w:lineRule="auto"/>
              <w:jc w:val="center"/>
              <w:rPr>
                <w:rFonts w:hint="eastAsia" w:asciiTheme="minorEastAsia" w:hAnsiTheme="minorEastAsia" w:eastAsiaTheme="minorEastAsia" w:cstheme="minorEastAsia"/>
                <w:color w:val="auto"/>
                <w:kern w:val="0"/>
                <w:sz w:val="24"/>
                <w:highlight w:val="none"/>
              </w:rPr>
            </w:pPr>
          </w:p>
        </w:tc>
        <w:tc>
          <w:tcPr>
            <w:tcW w:w="1283" w:type="dxa"/>
            <w:vAlign w:val="center"/>
          </w:tcPr>
          <w:p>
            <w:pPr>
              <w:widowControl/>
              <w:spacing w:line="480" w:lineRule="auto"/>
              <w:jc w:val="center"/>
              <w:rPr>
                <w:rFonts w:hint="eastAsia" w:asciiTheme="minorEastAsia" w:hAnsiTheme="minorEastAsia" w:eastAsiaTheme="minorEastAsia" w:cstheme="minorEastAsia"/>
                <w:color w:val="auto"/>
                <w:kern w:val="0"/>
                <w:sz w:val="24"/>
                <w:highlight w:val="none"/>
              </w:rPr>
            </w:pPr>
          </w:p>
        </w:tc>
        <w:tc>
          <w:tcPr>
            <w:tcW w:w="1282" w:type="dxa"/>
            <w:vAlign w:val="center"/>
          </w:tcPr>
          <w:p>
            <w:pPr>
              <w:widowControl/>
              <w:spacing w:line="480" w:lineRule="auto"/>
              <w:jc w:val="center"/>
              <w:rPr>
                <w:rFonts w:hint="eastAsia" w:asciiTheme="minorEastAsia" w:hAnsiTheme="minorEastAsia" w:eastAsiaTheme="minorEastAsia" w:cstheme="minorEastAsia"/>
                <w:color w:val="auto"/>
                <w:kern w:val="0"/>
                <w:sz w:val="24"/>
                <w:highlight w:val="none"/>
              </w:rPr>
            </w:pPr>
          </w:p>
        </w:tc>
        <w:tc>
          <w:tcPr>
            <w:tcW w:w="1267" w:type="dxa"/>
            <w:vAlign w:val="center"/>
          </w:tcPr>
          <w:p>
            <w:pPr>
              <w:widowControl/>
              <w:spacing w:line="480" w:lineRule="auto"/>
              <w:jc w:val="center"/>
              <w:rPr>
                <w:rFonts w:hint="eastAsia" w:asciiTheme="minorEastAsia" w:hAnsiTheme="minorEastAsia" w:eastAsiaTheme="minorEastAsia" w:cstheme="minorEastAsia"/>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54" w:hRule="exact"/>
          <w:tblCellSpacing w:w="0" w:type="dxa"/>
        </w:trPr>
        <w:tc>
          <w:tcPr>
            <w:tcW w:w="643" w:type="dxa"/>
            <w:vAlign w:val="center"/>
          </w:tcPr>
          <w:p>
            <w:pPr>
              <w:widowControl/>
              <w:jc w:val="center"/>
              <w:textAlignment w:val="center"/>
              <w:rPr>
                <w:rFonts w:hint="eastAsia" w:asciiTheme="minorEastAsia" w:hAnsiTheme="minorEastAsia" w:eastAsiaTheme="minorEastAsia" w:cstheme="minorEastAsia"/>
                <w:color w:val="auto"/>
                <w:kern w:val="0"/>
                <w:szCs w:val="21"/>
                <w:highlight w:val="none"/>
                <w:lang w:bidi="ar"/>
              </w:rPr>
            </w:pPr>
            <w:r>
              <w:rPr>
                <w:rFonts w:hint="eastAsia" w:asciiTheme="minorEastAsia" w:hAnsiTheme="minorEastAsia" w:eastAsiaTheme="minorEastAsia" w:cstheme="minorEastAsia"/>
                <w:color w:val="auto"/>
                <w:kern w:val="0"/>
                <w:szCs w:val="21"/>
                <w:highlight w:val="none"/>
                <w:lang w:bidi="ar"/>
              </w:rPr>
              <w:t>7</w:t>
            </w:r>
          </w:p>
        </w:tc>
        <w:tc>
          <w:tcPr>
            <w:tcW w:w="1565" w:type="dxa"/>
            <w:vAlign w:val="center"/>
          </w:tcPr>
          <w:p>
            <w:pPr>
              <w:widowControl/>
              <w:jc w:val="center"/>
              <w:textAlignment w:val="center"/>
              <w:rPr>
                <w:rFonts w:hint="eastAsia" w:asciiTheme="minorEastAsia" w:hAnsiTheme="minorEastAsia" w:eastAsiaTheme="minorEastAsia" w:cstheme="minorEastAsia"/>
                <w:color w:val="auto"/>
                <w:kern w:val="0"/>
                <w:szCs w:val="21"/>
                <w:highlight w:val="none"/>
                <w:lang w:bidi="ar"/>
              </w:rPr>
            </w:pPr>
          </w:p>
        </w:tc>
        <w:tc>
          <w:tcPr>
            <w:tcW w:w="3589" w:type="dxa"/>
            <w:vAlign w:val="center"/>
          </w:tcPr>
          <w:p>
            <w:pPr>
              <w:spacing w:before="120" w:after="120" w:line="400" w:lineRule="exact"/>
              <w:jc w:val="center"/>
              <w:rPr>
                <w:rFonts w:hint="eastAsia" w:asciiTheme="minorEastAsia" w:hAnsiTheme="minorEastAsia" w:eastAsiaTheme="minorEastAsia" w:cstheme="minorEastAsia"/>
                <w:color w:val="auto"/>
                <w:kern w:val="0"/>
                <w:sz w:val="24"/>
                <w:highlight w:val="none"/>
              </w:rPr>
            </w:pPr>
          </w:p>
        </w:tc>
        <w:tc>
          <w:tcPr>
            <w:tcW w:w="612" w:type="dxa"/>
            <w:vAlign w:val="center"/>
          </w:tcPr>
          <w:p>
            <w:pPr>
              <w:spacing w:before="120" w:after="120" w:line="400" w:lineRule="exact"/>
              <w:jc w:val="center"/>
              <w:rPr>
                <w:rFonts w:hint="eastAsia" w:asciiTheme="minorEastAsia" w:hAnsiTheme="minorEastAsia" w:eastAsiaTheme="minorEastAsia" w:cstheme="minorEastAsia"/>
                <w:color w:val="auto"/>
                <w:kern w:val="0"/>
                <w:sz w:val="24"/>
                <w:highlight w:val="none"/>
              </w:rPr>
            </w:pPr>
          </w:p>
        </w:tc>
        <w:tc>
          <w:tcPr>
            <w:tcW w:w="682" w:type="dxa"/>
            <w:vAlign w:val="center"/>
          </w:tcPr>
          <w:p>
            <w:pPr>
              <w:widowControl/>
              <w:spacing w:line="480" w:lineRule="auto"/>
              <w:jc w:val="center"/>
              <w:rPr>
                <w:rFonts w:hint="eastAsia" w:asciiTheme="minorEastAsia" w:hAnsiTheme="minorEastAsia" w:eastAsiaTheme="minorEastAsia" w:cstheme="minorEastAsia"/>
                <w:color w:val="auto"/>
                <w:kern w:val="0"/>
                <w:sz w:val="24"/>
                <w:highlight w:val="none"/>
              </w:rPr>
            </w:pPr>
          </w:p>
        </w:tc>
        <w:tc>
          <w:tcPr>
            <w:tcW w:w="1003" w:type="dxa"/>
            <w:vAlign w:val="center"/>
          </w:tcPr>
          <w:p>
            <w:pPr>
              <w:widowControl/>
              <w:spacing w:line="480" w:lineRule="auto"/>
              <w:jc w:val="center"/>
              <w:rPr>
                <w:rFonts w:hint="eastAsia" w:asciiTheme="minorEastAsia" w:hAnsiTheme="minorEastAsia" w:eastAsiaTheme="minorEastAsia" w:cstheme="minorEastAsia"/>
                <w:color w:val="auto"/>
                <w:kern w:val="0"/>
                <w:sz w:val="24"/>
                <w:highlight w:val="none"/>
              </w:rPr>
            </w:pPr>
          </w:p>
        </w:tc>
        <w:tc>
          <w:tcPr>
            <w:tcW w:w="1062" w:type="dxa"/>
            <w:vAlign w:val="center"/>
          </w:tcPr>
          <w:p>
            <w:pPr>
              <w:widowControl/>
              <w:spacing w:line="480" w:lineRule="auto"/>
              <w:jc w:val="center"/>
              <w:rPr>
                <w:rFonts w:hint="eastAsia" w:asciiTheme="minorEastAsia" w:hAnsiTheme="minorEastAsia" w:eastAsiaTheme="minorEastAsia" w:cstheme="minorEastAsia"/>
                <w:color w:val="auto"/>
                <w:kern w:val="0"/>
                <w:sz w:val="24"/>
                <w:highlight w:val="none"/>
              </w:rPr>
            </w:pPr>
          </w:p>
        </w:tc>
        <w:tc>
          <w:tcPr>
            <w:tcW w:w="1062" w:type="dxa"/>
            <w:vAlign w:val="center"/>
          </w:tcPr>
          <w:p>
            <w:pPr>
              <w:widowControl/>
              <w:spacing w:line="480" w:lineRule="auto"/>
              <w:jc w:val="center"/>
              <w:rPr>
                <w:rFonts w:hint="eastAsia" w:asciiTheme="minorEastAsia" w:hAnsiTheme="minorEastAsia" w:eastAsiaTheme="minorEastAsia" w:cstheme="minorEastAsia"/>
                <w:color w:val="auto"/>
                <w:kern w:val="0"/>
                <w:sz w:val="24"/>
                <w:highlight w:val="none"/>
              </w:rPr>
            </w:pPr>
          </w:p>
        </w:tc>
        <w:tc>
          <w:tcPr>
            <w:tcW w:w="1283" w:type="dxa"/>
            <w:vAlign w:val="center"/>
          </w:tcPr>
          <w:p>
            <w:pPr>
              <w:widowControl/>
              <w:spacing w:line="480" w:lineRule="auto"/>
              <w:jc w:val="center"/>
              <w:rPr>
                <w:rFonts w:hint="eastAsia" w:asciiTheme="minorEastAsia" w:hAnsiTheme="minorEastAsia" w:eastAsiaTheme="minorEastAsia" w:cstheme="minorEastAsia"/>
                <w:color w:val="auto"/>
                <w:kern w:val="0"/>
                <w:sz w:val="24"/>
                <w:highlight w:val="none"/>
              </w:rPr>
            </w:pPr>
          </w:p>
        </w:tc>
        <w:tc>
          <w:tcPr>
            <w:tcW w:w="1282" w:type="dxa"/>
            <w:vAlign w:val="center"/>
          </w:tcPr>
          <w:p>
            <w:pPr>
              <w:widowControl/>
              <w:spacing w:line="480" w:lineRule="auto"/>
              <w:jc w:val="center"/>
              <w:rPr>
                <w:rFonts w:hint="eastAsia" w:asciiTheme="minorEastAsia" w:hAnsiTheme="minorEastAsia" w:eastAsiaTheme="minorEastAsia" w:cstheme="minorEastAsia"/>
                <w:color w:val="auto"/>
                <w:kern w:val="0"/>
                <w:sz w:val="24"/>
                <w:highlight w:val="none"/>
              </w:rPr>
            </w:pPr>
          </w:p>
        </w:tc>
        <w:tc>
          <w:tcPr>
            <w:tcW w:w="1267" w:type="dxa"/>
            <w:vAlign w:val="center"/>
          </w:tcPr>
          <w:p>
            <w:pPr>
              <w:widowControl/>
              <w:spacing w:line="480" w:lineRule="auto"/>
              <w:jc w:val="center"/>
              <w:rPr>
                <w:rFonts w:hint="eastAsia" w:asciiTheme="minorEastAsia" w:hAnsiTheme="minorEastAsia" w:eastAsiaTheme="minorEastAsia" w:cstheme="minorEastAsia"/>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54" w:hRule="exact"/>
          <w:tblCellSpacing w:w="0" w:type="dxa"/>
        </w:trPr>
        <w:tc>
          <w:tcPr>
            <w:tcW w:w="643" w:type="dxa"/>
            <w:vAlign w:val="center"/>
          </w:tcPr>
          <w:p>
            <w:pPr>
              <w:widowControl/>
              <w:jc w:val="center"/>
              <w:textAlignment w:val="center"/>
              <w:rPr>
                <w:rFonts w:hint="eastAsia" w:asciiTheme="minorEastAsia" w:hAnsiTheme="minorEastAsia" w:eastAsiaTheme="minorEastAsia" w:cstheme="minorEastAsia"/>
                <w:color w:val="auto"/>
                <w:kern w:val="0"/>
                <w:szCs w:val="21"/>
                <w:highlight w:val="none"/>
                <w:lang w:bidi="ar"/>
              </w:rPr>
            </w:pPr>
            <w:r>
              <w:rPr>
                <w:rFonts w:hint="eastAsia" w:asciiTheme="minorEastAsia" w:hAnsiTheme="minorEastAsia" w:eastAsiaTheme="minorEastAsia" w:cstheme="minorEastAsia"/>
                <w:color w:val="auto"/>
                <w:kern w:val="0"/>
                <w:szCs w:val="21"/>
                <w:highlight w:val="none"/>
                <w:lang w:bidi="ar"/>
              </w:rPr>
              <w:t>8</w:t>
            </w:r>
          </w:p>
        </w:tc>
        <w:tc>
          <w:tcPr>
            <w:tcW w:w="1565" w:type="dxa"/>
            <w:vAlign w:val="center"/>
          </w:tcPr>
          <w:p>
            <w:pPr>
              <w:widowControl/>
              <w:jc w:val="center"/>
              <w:textAlignment w:val="center"/>
              <w:rPr>
                <w:rFonts w:hint="eastAsia" w:asciiTheme="minorEastAsia" w:hAnsiTheme="minorEastAsia" w:eastAsiaTheme="minorEastAsia" w:cstheme="minorEastAsia"/>
                <w:color w:val="auto"/>
                <w:kern w:val="0"/>
                <w:szCs w:val="21"/>
                <w:highlight w:val="none"/>
                <w:lang w:bidi="ar"/>
              </w:rPr>
            </w:pPr>
          </w:p>
        </w:tc>
        <w:tc>
          <w:tcPr>
            <w:tcW w:w="3589" w:type="dxa"/>
            <w:vAlign w:val="center"/>
          </w:tcPr>
          <w:p>
            <w:pPr>
              <w:spacing w:before="120" w:after="120" w:line="400" w:lineRule="exact"/>
              <w:jc w:val="center"/>
              <w:rPr>
                <w:rFonts w:hint="eastAsia" w:asciiTheme="minorEastAsia" w:hAnsiTheme="minorEastAsia" w:eastAsiaTheme="minorEastAsia" w:cstheme="minorEastAsia"/>
                <w:color w:val="auto"/>
                <w:kern w:val="0"/>
                <w:sz w:val="24"/>
                <w:highlight w:val="none"/>
              </w:rPr>
            </w:pPr>
          </w:p>
        </w:tc>
        <w:tc>
          <w:tcPr>
            <w:tcW w:w="612" w:type="dxa"/>
            <w:vAlign w:val="center"/>
          </w:tcPr>
          <w:p>
            <w:pPr>
              <w:spacing w:before="120" w:after="120" w:line="400" w:lineRule="exact"/>
              <w:jc w:val="center"/>
              <w:rPr>
                <w:rFonts w:hint="eastAsia" w:asciiTheme="minorEastAsia" w:hAnsiTheme="minorEastAsia" w:eastAsiaTheme="minorEastAsia" w:cstheme="minorEastAsia"/>
                <w:color w:val="auto"/>
                <w:kern w:val="0"/>
                <w:sz w:val="24"/>
                <w:highlight w:val="none"/>
              </w:rPr>
            </w:pPr>
          </w:p>
        </w:tc>
        <w:tc>
          <w:tcPr>
            <w:tcW w:w="682" w:type="dxa"/>
            <w:vAlign w:val="center"/>
          </w:tcPr>
          <w:p>
            <w:pPr>
              <w:widowControl/>
              <w:spacing w:line="480" w:lineRule="auto"/>
              <w:jc w:val="center"/>
              <w:rPr>
                <w:rFonts w:hint="eastAsia" w:asciiTheme="minorEastAsia" w:hAnsiTheme="minorEastAsia" w:eastAsiaTheme="minorEastAsia" w:cstheme="minorEastAsia"/>
                <w:color w:val="auto"/>
                <w:kern w:val="0"/>
                <w:sz w:val="24"/>
                <w:highlight w:val="none"/>
              </w:rPr>
            </w:pPr>
          </w:p>
        </w:tc>
        <w:tc>
          <w:tcPr>
            <w:tcW w:w="1003" w:type="dxa"/>
            <w:vAlign w:val="center"/>
          </w:tcPr>
          <w:p>
            <w:pPr>
              <w:widowControl/>
              <w:spacing w:line="480" w:lineRule="auto"/>
              <w:jc w:val="center"/>
              <w:rPr>
                <w:rFonts w:hint="eastAsia" w:asciiTheme="minorEastAsia" w:hAnsiTheme="minorEastAsia" w:eastAsiaTheme="minorEastAsia" w:cstheme="minorEastAsia"/>
                <w:color w:val="auto"/>
                <w:kern w:val="0"/>
                <w:sz w:val="24"/>
                <w:highlight w:val="none"/>
              </w:rPr>
            </w:pPr>
          </w:p>
        </w:tc>
        <w:tc>
          <w:tcPr>
            <w:tcW w:w="1062" w:type="dxa"/>
            <w:vAlign w:val="center"/>
          </w:tcPr>
          <w:p>
            <w:pPr>
              <w:widowControl/>
              <w:spacing w:line="480" w:lineRule="auto"/>
              <w:jc w:val="center"/>
              <w:rPr>
                <w:rFonts w:hint="eastAsia" w:asciiTheme="minorEastAsia" w:hAnsiTheme="minorEastAsia" w:eastAsiaTheme="minorEastAsia" w:cstheme="minorEastAsia"/>
                <w:color w:val="auto"/>
                <w:kern w:val="0"/>
                <w:sz w:val="24"/>
                <w:highlight w:val="none"/>
              </w:rPr>
            </w:pPr>
          </w:p>
        </w:tc>
        <w:tc>
          <w:tcPr>
            <w:tcW w:w="1062" w:type="dxa"/>
            <w:vAlign w:val="center"/>
          </w:tcPr>
          <w:p>
            <w:pPr>
              <w:widowControl/>
              <w:spacing w:line="480" w:lineRule="auto"/>
              <w:jc w:val="center"/>
              <w:rPr>
                <w:rFonts w:hint="eastAsia" w:asciiTheme="minorEastAsia" w:hAnsiTheme="minorEastAsia" w:eastAsiaTheme="minorEastAsia" w:cstheme="minorEastAsia"/>
                <w:color w:val="auto"/>
                <w:kern w:val="0"/>
                <w:sz w:val="24"/>
                <w:highlight w:val="none"/>
              </w:rPr>
            </w:pPr>
          </w:p>
        </w:tc>
        <w:tc>
          <w:tcPr>
            <w:tcW w:w="1283" w:type="dxa"/>
            <w:vAlign w:val="center"/>
          </w:tcPr>
          <w:p>
            <w:pPr>
              <w:widowControl/>
              <w:spacing w:line="480" w:lineRule="auto"/>
              <w:jc w:val="center"/>
              <w:rPr>
                <w:rFonts w:hint="eastAsia" w:asciiTheme="minorEastAsia" w:hAnsiTheme="minorEastAsia" w:eastAsiaTheme="minorEastAsia" w:cstheme="minorEastAsia"/>
                <w:color w:val="auto"/>
                <w:kern w:val="0"/>
                <w:sz w:val="24"/>
                <w:highlight w:val="none"/>
              </w:rPr>
            </w:pPr>
          </w:p>
        </w:tc>
        <w:tc>
          <w:tcPr>
            <w:tcW w:w="1282" w:type="dxa"/>
            <w:vAlign w:val="center"/>
          </w:tcPr>
          <w:p>
            <w:pPr>
              <w:widowControl/>
              <w:spacing w:line="480" w:lineRule="auto"/>
              <w:jc w:val="center"/>
              <w:rPr>
                <w:rFonts w:hint="eastAsia" w:asciiTheme="minorEastAsia" w:hAnsiTheme="minorEastAsia" w:eastAsiaTheme="minorEastAsia" w:cstheme="minorEastAsia"/>
                <w:color w:val="auto"/>
                <w:kern w:val="0"/>
                <w:sz w:val="24"/>
                <w:highlight w:val="none"/>
              </w:rPr>
            </w:pPr>
          </w:p>
        </w:tc>
        <w:tc>
          <w:tcPr>
            <w:tcW w:w="1267" w:type="dxa"/>
            <w:vAlign w:val="center"/>
          </w:tcPr>
          <w:p>
            <w:pPr>
              <w:widowControl/>
              <w:spacing w:line="480" w:lineRule="auto"/>
              <w:jc w:val="center"/>
              <w:rPr>
                <w:rFonts w:hint="eastAsia" w:asciiTheme="minorEastAsia" w:hAnsiTheme="minorEastAsia" w:eastAsiaTheme="minorEastAsia" w:cstheme="minorEastAsia"/>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54" w:hRule="exact"/>
          <w:tblCellSpacing w:w="0" w:type="dxa"/>
        </w:trPr>
        <w:tc>
          <w:tcPr>
            <w:tcW w:w="643" w:type="dxa"/>
            <w:vAlign w:val="center"/>
          </w:tcPr>
          <w:p>
            <w:pPr>
              <w:widowControl/>
              <w:jc w:val="center"/>
              <w:textAlignment w:val="center"/>
              <w:rPr>
                <w:rFonts w:hint="eastAsia" w:asciiTheme="minorEastAsia" w:hAnsiTheme="minorEastAsia" w:eastAsiaTheme="minorEastAsia" w:cstheme="minorEastAsia"/>
                <w:color w:val="auto"/>
                <w:kern w:val="0"/>
                <w:szCs w:val="21"/>
                <w:highlight w:val="none"/>
                <w:lang w:bidi="ar"/>
              </w:rPr>
            </w:pPr>
            <w:r>
              <w:rPr>
                <w:rFonts w:hint="eastAsia" w:asciiTheme="minorEastAsia" w:hAnsiTheme="minorEastAsia" w:eastAsiaTheme="minorEastAsia" w:cstheme="minorEastAsia"/>
                <w:color w:val="auto"/>
                <w:kern w:val="0"/>
                <w:szCs w:val="21"/>
                <w:highlight w:val="none"/>
                <w:lang w:bidi="ar"/>
              </w:rPr>
              <w:t>9</w:t>
            </w:r>
          </w:p>
        </w:tc>
        <w:tc>
          <w:tcPr>
            <w:tcW w:w="1565" w:type="dxa"/>
            <w:vAlign w:val="center"/>
          </w:tcPr>
          <w:p>
            <w:pPr>
              <w:widowControl/>
              <w:jc w:val="center"/>
              <w:textAlignment w:val="center"/>
              <w:rPr>
                <w:rFonts w:hint="eastAsia" w:asciiTheme="minorEastAsia" w:hAnsiTheme="minorEastAsia" w:eastAsiaTheme="minorEastAsia" w:cstheme="minorEastAsia"/>
                <w:color w:val="auto"/>
                <w:kern w:val="0"/>
                <w:szCs w:val="21"/>
                <w:highlight w:val="none"/>
                <w:lang w:bidi="ar"/>
              </w:rPr>
            </w:pPr>
          </w:p>
        </w:tc>
        <w:tc>
          <w:tcPr>
            <w:tcW w:w="3589" w:type="dxa"/>
            <w:vAlign w:val="center"/>
          </w:tcPr>
          <w:p>
            <w:pPr>
              <w:spacing w:before="120" w:after="120" w:line="400" w:lineRule="exact"/>
              <w:jc w:val="center"/>
              <w:rPr>
                <w:rFonts w:hint="eastAsia" w:asciiTheme="minorEastAsia" w:hAnsiTheme="minorEastAsia" w:eastAsiaTheme="minorEastAsia" w:cstheme="minorEastAsia"/>
                <w:color w:val="auto"/>
                <w:kern w:val="0"/>
                <w:sz w:val="24"/>
                <w:highlight w:val="none"/>
              </w:rPr>
            </w:pPr>
          </w:p>
        </w:tc>
        <w:tc>
          <w:tcPr>
            <w:tcW w:w="612" w:type="dxa"/>
            <w:vAlign w:val="center"/>
          </w:tcPr>
          <w:p>
            <w:pPr>
              <w:spacing w:before="120" w:after="120" w:line="400" w:lineRule="exact"/>
              <w:jc w:val="center"/>
              <w:rPr>
                <w:rFonts w:hint="eastAsia" w:asciiTheme="minorEastAsia" w:hAnsiTheme="minorEastAsia" w:eastAsiaTheme="minorEastAsia" w:cstheme="minorEastAsia"/>
                <w:color w:val="auto"/>
                <w:kern w:val="0"/>
                <w:sz w:val="24"/>
                <w:highlight w:val="none"/>
              </w:rPr>
            </w:pPr>
          </w:p>
        </w:tc>
        <w:tc>
          <w:tcPr>
            <w:tcW w:w="682" w:type="dxa"/>
            <w:vAlign w:val="center"/>
          </w:tcPr>
          <w:p>
            <w:pPr>
              <w:widowControl/>
              <w:spacing w:line="480" w:lineRule="auto"/>
              <w:jc w:val="center"/>
              <w:rPr>
                <w:rFonts w:hint="eastAsia" w:asciiTheme="minorEastAsia" w:hAnsiTheme="minorEastAsia" w:eastAsiaTheme="minorEastAsia" w:cstheme="minorEastAsia"/>
                <w:color w:val="auto"/>
                <w:kern w:val="0"/>
                <w:sz w:val="24"/>
                <w:highlight w:val="none"/>
              </w:rPr>
            </w:pPr>
          </w:p>
        </w:tc>
        <w:tc>
          <w:tcPr>
            <w:tcW w:w="1003" w:type="dxa"/>
            <w:vAlign w:val="center"/>
          </w:tcPr>
          <w:p>
            <w:pPr>
              <w:widowControl/>
              <w:spacing w:line="480" w:lineRule="auto"/>
              <w:jc w:val="center"/>
              <w:rPr>
                <w:rFonts w:hint="eastAsia" w:asciiTheme="minorEastAsia" w:hAnsiTheme="minorEastAsia" w:eastAsiaTheme="minorEastAsia" w:cstheme="minorEastAsia"/>
                <w:color w:val="auto"/>
                <w:kern w:val="0"/>
                <w:sz w:val="24"/>
                <w:highlight w:val="none"/>
              </w:rPr>
            </w:pPr>
          </w:p>
        </w:tc>
        <w:tc>
          <w:tcPr>
            <w:tcW w:w="1062" w:type="dxa"/>
            <w:vAlign w:val="center"/>
          </w:tcPr>
          <w:p>
            <w:pPr>
              <w:widowControl/>
              <w:spacing w:line="480" w:lineRule="auto"/>
              <w:jc w:val="center"/>
              <w:rPr>
                <w:rFonts w:hint="eastAsia" w:asciiTheme="minorEastAsia" w:hAnsiTheme="minorEastAsia" w:eastAsiaTheme="minorEastAsia" w:cstheme="minorEastAsia"/>
                <w:color w:val="auto"/>
                <w:kern w:val="0"/>
                <w:sz w:val="24"/>
                <w:highlight w:val="none"/>
              </w:rPr>
            </w:pPr>
          </w:p>
        </w:tc>
        <w:tc>
          <w:tcPr>
            <w:tcW w:w="1062" w:type="dxa"/>
            <w:vAlign w:val="center"/>
          </w:tcPr>
          <w:p>
            <w:pPr>
              <w:widowControl/>
              <w:spacing w:line="480" w:lineRule="auto"/>
              <w:jc w:val="center"/>
              <w:rPr>
                <w:rFonts w:hint="eastAsia" w:asciiTheme="minorEastAsia" w:hAnsiTheme="minorEastAsia" w:eastAsiaTheme="minorEastAsia" w:cstheme="minorEastAsia"/>
                <w:color w:val="auto"/>
                <w:kern w:val="0"/>
                <w:sz w:val="24"/>
                <w:highlight w:val="none"/>
              </w:rPr>
            </w:pPr>
          </w:p>
        </w:tc>
        <w:tc>
          <w:tcPr>
            <w:tcW w:w="1283" w:type="dxa"/>
            <w:vAlign w:val="center"/>
          </w:tcPr>
          <w:p>
            <w:pPr>
              <w:widowControl/>
              <w:spacing w:line="480" w:lineRule="auto"/>
              <w:jc w:val="center"/>
              <w:rPr>
                <w:rFonts w:hint="eastAsia" w:asciiTheme="minorEastAsia" w:hAnsiTheme="minorEastAsia" w:eastAsiaTheme="minorEastAsia" w:cstheme="minorEastAsia"/>
                <w:color w:val="auto"/>
                <w:kern w:val="0"/>
                <w:sz w:val="24"/>
                <w:highlight w:val="none"/>
              </w:rPr>
            </w:pPr>
          </w:p>
        </w:tc>
        <w:tc>
          <w:tcPr>
            <w:tcW w:w="1282" w:type="dxa"/>
            <w:vAlign w:val="center"/>
          </w:tcPr>
          <w:p>
            <w:pPr>
              <w:widowControl/>
              <w:spacing w:line="480" w:lineRule="auto"/>
              <w:jc w:val="center"/>
              <w:rPr>
                <w:rFonts w:hint="eastAsia" w:asciiTheme="minorEastAsia" w:hAnsiTheme="minorEastAsia" w:eastAsiaTheme="minorEastAsia" w:cstheme="minorEastAsia"/>
                <w:color w:val="auto"/>
                <w:kern w:val="0"/>
                <w:sz w:val="24"/>
                <w:highlight w:val="none"/>
              </w:rPr>
            </w:pPr>
          </w:p>
        </w:tc>
        <w:tc>
          <w:tcPr>
            <w:tcW w:w="1267" w:type="dxa"/>
            <w:vAlign w:val="center"/>
          </w:tcPr>
          <w:p>
            <w:pPr>
              <w:widowControl/>
              <w:spacing w:line="480" w:lineRule="auto"/>
              <w:jc w:val="center"/>
              <w:rPr>
                <w:rFonts w:hint="eastAsia" w:asciiTheme="minorEastAsia" w:hAnsiTheme="minorEastAsia" w:eastAsiaTheme="minorEastAsia" w:cstheme="minorEastAsia"/>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54" w:hRule="exact"/>
          <w:tblCellSpacing w:w="0" w:type="dxa"/>
        </w:trPr>
        <w:tc>
          <w:tcPr>
            <w:tcW w:w="643" w:type="dxa"/>
            <w:vAlign w:val="center"/>
          </w:tcPr>
          <w:p>
            <w:pPr>
              <w:widowControl/>
              <w:jc w:val="center"/>
              <w:textAlignment w:val="center"/>
              <w:rPr>
                <w:rFonts w:hint="eastAsia" w:asciiTheme="minorEastAsia" w:hAnsiTheme="minorEastAsia" w:eastAsiaTheme="minorEastAsia" w:cstheme="minorEastAsia"/>
                <w:color w:val="auto"/>
                <w:kern w:val="0"/>
                <w:szCs w:val="21"/>
                <w:highlight w:val="none"/>
                <w:lang w:bidi="ar"/>
              </w:rPr>
            </w:pPr>
            <w:r>
              <w:rPr>
                <w:rFonts w:hint="eastAsia" w:asciiTheme="minorEastAsia" w:hAnsiTheme="minorEastAsia" w:eastAsiaTheme="minorEastAsia" w:cstheme="minorEastAsia"/>
                <w:color w:val="auto"/>
                <w:kern w:val="0"/>
                <w:szCs w:val="21"/>
                <w:highlight w:val="none"/>
                <w:lang w:bidi="ar"/>
              </w:rPr>
              <w:t>10</w:t>
            </w:r>
          </w:p>
        </w:tc>
        <w:tc>
          <w:tcPr>
            <w:tcW w:w="1565" w:type="dxa"/>
            <w:vAlign w:val="center"/>
          </w:tcPr>
          <w:p>
            <w:pPr>
              <w:widowControl/>
              <w:jc w:val="center"/>
              <w:textAlignment w:val="center"/>
              <w:rPr>
                <w:rFonts w:hint="eastAsia" w:asciiTheme="minorEastAsia" w:hAnsiTheme="minorEastAsia" w:eastAsiaTheme="minorEastAsia" w:cstheme="minorEastAsia"/>
                <w:color w:val="auto"/>
                <w:kern w:val="0"/>
                <w:szCs w:val="21"/>
                <w:highlight w:val="none"/>
                <w:lang w:bidi="ar"/>
              </w:rPr>
            </w:pPr>
          </w:p>
        </w:tc>
        <w:tc>
          <w:tcPr>
            <w:tcW w:w="3589" w:type="dxa"/>
            <w:vAlign w:val="center"/>
          </w:tcPr>
          <w:p>
            <w:pPr>
              <w:spacing w:before="120" w:after="120" w:line="400" w:lineRule="exact"/>
              <w:jc w:val="center"/>
              <w:rPr>
                <w:rFonts w:hint="eastAsia" w:asciiTheme="minorEastAsia" w:hAnsiTheme="minorEastAsia" w:eastAsiaTheme="minorEastAsia" w:cstheme="minorEastAsia"/>
                <w:color w:val="auto"/>
                <w:kern w:val="0"/>
                <w:sz w:val="24"/>
                <w:highlight w:val="none"/>
              </w:rPr>
            </w:pPr>
          </w:p>
        </w:tc>
        <w:tc>
          <w:tcPr>
            <w:tcW w:w="612" w:type="dxa"/>
            <w:vAlign w:val="center"/>
          </w:tcPr>
          <w:p>
            <w:pPr>
              <w:spacing w:before="120" w:after="120" w:line="400" w:lineRule="exact"/>
              <w:jc w:val="center"/>
              <w:rPr>
                <w:rFonts w:hint="eastAsia" w:asciiTheme="minorEastAsia" w:hAnsiTheme="minorEastAsia" w:eastAsiaTheme="minorEastAsia" w:cstheme="minorEastAsia"/>
                <w:color w:val="auto"/>
                <w:kern w:val="0"/>
                <w:sz w:val="24"/>
                <w:highlight w:val="none"/>
              </w:rPr>
            </w:pPr>
          </w:p>
        </w:tc>
        <w:tc>
          <w:tcPr>
            <w:tcW w:w="682" w:type="dxa"/>
            <w:vAlign w:val="center"/>
          </w:tcPr>
          <w:p>
            <w:pPr>
              <w:widowControl/>
              <w:spacing w:line="480" w:lineRule="auto"/>
              <w:jc w:val="center"/>
              <w:rPr>
                <w:rFonts w:hint="eastAsia" w:asciiTheme="minorEastAsia" w:hAnsiTheme="minorEastAsia" w:eastAsiaTheme="minorEastAsia" w:cstheme="minorEastAsia"/>
                <w:color w:val="auto"/>
                <w:kern w:val="0"/>
                <w:sz w:val="24"/>
                <w:highlight w:val="none"/>
              </w:rPr>
            </w:pPr>
          </w:p>
        </w:tc>
        <w:tc>
          <w:tcPr>
            <w:tcW w:w="1003" w:type="dxa"/>
            <w:vAlign w:val="center"/>
          </w:tcPr>
          <w:p>
            <w:pPr>
              <w:widowControl/>
              <w:spacing w:line="480" w:lineRule="auto"/>
              <w:jc w:val="center"/>
              <w:rPr>
                <w:rFonts w:hint="eastAsia" w:asciiTheme="minorEastAsia" w:hAnsiTheme="minorEastAsia" w:eastAsiaTheme="minorEastAsia" w:cstheme="minorEastAsia"/>
                <w:color w:val="auto"/>
                <w:kern w:val="0"/>
                <w:sz w:val="24"/>
                <w:highlight w:val="none"/>
              </w:rPr>
            </w:pPr>
          </w:p>
        </w:tc>
        <w:tc>
          <w:tcPr>
            <w:tcW w:w="1062" w:type="dxa"/>
            <w:vAlign w:val="center"/>
          </w:tcPr>
          <w:p>
            <w:pPr>
              <w:widowControl/>
              <w:spacing w:line="480" w:lineRule="auto"/>
              <w:jc w:val="center"/>
              <w:rPr>
                <w:rFonts w:hint="eastAsia" w:asciiTheme="minorEastAsia" w:hAnsiTheme="minorEastAsia" w:eastAsiaTheme="minorEastAsia" w:cstheme="minorEastAsia"/>
                <w:color w:val="auto"/>
                <w:kern w:val="0"/>
                <w:sz w:val="24"/>
                <w:highlight w:val="none"/>
              </w:rPr>
            </w:pPr>
          </w:p>
        </w:tc>
        <w:tc>
          <w:tcPr>
            <w:tcW w:w="1062" w:type="dxa"/>
            <w:vAlign w:val="center"/>
          </w:tcPr>
          <w:p>
            <w:pPr>
              <w:widowControl/>
              <w:spacing w:line="480" w:lineRule="auto"/>
              <w:jc w:val="center"/>
              <w:rPr>
                <w:rFonts w:hint="eastAsia" w:asciiTheme="minorEastAsia" w:hAnsiTheme="minorEastAsia" w:eastAsiaTheme="minorEastAsia" w:cstheme="minorEastAsia"/>
                <w:color w:val="auto"/>
                <w:kern w:val="0"/>
                <w:sz w:val="24"/>
                <w:highlight w:val="none"/>
              </w:rPr>
            </w:pPr>
          </w:p>
        </w:tc>
        <w:tc>
          <w:tcPr>
            <w:tcW w:w="1283" w:type="dxa"/>
            <w:vAlign w:val="center"/>
          </w:tcPr>
          <w:p>
            <w:pPr>
              <w:widowControl/>
              <w:spacing w:line="480" w:lineRule="auto"/>
              <w:jc w:val="center"/>
              <w:rPr>
                <w:rFonts w:hint="eastAsia" w:asciiTheme="minorEastAsia" w:hAnsiTheme="minorEastAsia" w:eastAsiaTheme="minorEastAsia" w:cstheme="minorEastAsia"/>
                <w:color w:val="auto"/>
                <w:kern w:val="0"/>
                <w:sz w:val="24"/>
                <w:highlight w:val="none"/>
              </w:rPr>
            </w:pPr>
          </w:p>
        </w:tc>
        <w:tc>
          <w:tcPr>
            <w:tcW w:w="1282" w:type="dxa"/>
            <w:vAlign w:val="center"/>
          </w:tcPr>
          <w:p>
            <w:pPr>
              <w:widowControl/>
              <w:spacing w:line="480" w:lineRule="auto"/>
              <w:jc w:val="center"/>
              <w:rPr>
                <w:rFonts w:hint="eastAsia" w:asciiTheme="minorEastAsia" w:hAnsiTheme="minorEastAsia" w:eastAsiaTheme="minorEastAsia" w:cstheme="minorEastAsia"/>
                <w:color w:val="auto"/>
                <w:kern w:val="0"/>
                <w:sz w:val="24"/>
                <w:highlight w:val="none"/>
              </w:rPr>
            </w:pPr>
          </w:p>
        </w:tc>
        <w:tc>
          <w:tcPr>
            <w:tcW w:w="1267" w:type="dxa"/>
            <w:vAlign w:val="center"/>
          </w:tcPr>
          <w:p>
            <w:pPr>
              <w:widowControl/>
              <w:spacing w:line="480" w:lineRule="auto"/>
              <w:jc w:val="center"/>
              <w:rPr>
                <w:rFonts w:hint="eastAsia" w:asciiTheme="minorEastAsia" w:hAnsiTheme="minorEastAsia" w:eastAsiaTheme="minorEastAsia" w:cstheme="minorEastAsia"/>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22" w:hRule="atLeast"/>
          <w:tblCellSpacing w:w="0" w:type="dxa"/>
        </w:trPr>
        <w:tc>
          <w:tcPr>
            <w:tcW w:w="2208" w:type="dxa"/>
            <w:gridSpan w:val="2"/>
            <w:vAlign w:val="center"/>
          </w:tcPr>
          <w:p>
            <w:pPr>
              <w:spacing w:before="120" w:after="120" w:line="400" w:lineRule="exact"/>
              <w:jc w:val="left"/>
              <w:rPr>
                <w:rFonts w:hint="eastAsia" w:asciiTheme="minorEastAsia" w:hAnsiTheme="minorEastAsia" w:eastAsiaTheme="minorEastAsia" w:cstheme="minorEastAsia"/>
                <w:color w:val="auto"/>
                <w:sz w:val="20"/>
                <w:szCs w:val="22"/>
                <w:highlight w:val="none"/>
              </w:rPr>
            </w:pPr>
            <w:r>
              <w:rPr>
                <w:rFonts w:hint="eastAsia" w:asciiTheme="minorEastAsia" w:hAnsiTheme="minorEastAsia" w:eastAsiaTheme="minorEastAsia" w:cstheme="minorEastAsia"/>
                <w:color w:val="auto"/>
                <w:kern w:val="0"/>
                <w:sz w:val="24"/>
                <w:highlight w:val="none"/>
              </w:rPr>
              <w:t>含税后合计（大小写）</w:t>
            </w:r>
          </w:p>
        </w:tc>
        <w:tc>
          <w:tcPr>
            <w:tcW w:w="11842" w:type="dxa"/>
            <w:gridSpan w:val="9"/>
            <w:vAlign w:val="center"/>
          </w:tcPr>
          <w:p>
            <w:pPr>
              <w:widowControl/>
              <w:spacing w:line="480" w:lineRule="auto"/>
              <w:jc w:val="center"/>
              <w:rPr>
                <w:rFonts w:hint="eastAsia" w:asciiTheme="minorEastAsia" w:hAnsiTheme="minorEastAsia" w:eastAsiaTheme="minorEastAsia" w:cstheme="minorEastAsia"/>
                <w:color w:val="auto"/>
                <w:kern w:val="0"/>
                <w:sz w:val="24"/>
                <w:highlight w:val="none"/>
              </w:rPr>
            </w:pPr>
          </w:p>
        </w:tc>
      </w:tr>
    </w:tbl>
    <w:p>
      <w:pPr>
        <w:spacing w:line="432" w:lineRule="auto"/>
        <w:rPr>
          <w:rFonts w:hint="eastAsia" w:asciiTheme="minorEastAsia" w:hAnsiTheme="minorEastAsia" w:eastAsiaTheme="minorEastAsia" w:cstheme="minorEastAsia"/>
          <w:color w:val="auto"/>
          <w:sz w:val="27"/>
          <w:szCs w:val="27"/>
          <w:highlight w:val="none"/>
        </w:rPr>
      </w:pPr>
      <w:r>
        <w:rPr>
          <w:rFonts w:hint="eastAsia" w:asciiTheme="minorEastAsia" w:hAnsiTheme="minorEastAsia" w:eastAsiaTheme="minorEastAsia" w:cstheme="minorEastAsia"/>
          <w:color w:val="auto"/>
          <w:sz w:val="27"/>
          <w:szCs w:val="27"/>
          <w:highlight w:val="none"/>
        </w:rPr>
        <w:t>注：1.表中所列为招标设备、软件、服务具体详见文件中的采购项目需求，表中所列的价格合计应与总报价相符。</w:t>
      </w:r>
    </w:p>
    <w:p>
      <w:pPr>
        <w:spacing w:line="432" w:lineRule="auto"/>
        <w:rPr>
          <w:rFonts w:hint="eastAsia" w:asciiTheme="minorEastAsia" w:hAnsiTheme="minorEastAsia" w:eastAsiaTheme="minorEastAsia" w:cstheme="minorEastAsia"/>
          <w:color w:val="auto"/>
          <w:sz w:val="27"/>
          <w:szCs w:val="27"/>
          <w:highlight w:val="none"/>
        </w:rPr>
      </w:pPr>
      <w:r>
        <w:rPr>
          <w:rFonts w:hint="eastAsia" w:asciiTheme="minorEastAsia" w:hAnsiTheme="minorEastAsia" w:eastAsiaTheme="minorEastAsia" w:cstheme="minorEastAsia"/>
          <w:color w:val="auto"/>
          <w:sz w:val="27"/>
          <w:szCs w:val="27"/>
          <w:highlight w:val="none"/>
        </w:rPr>
        <w:t>2.此表仅提供了表格形式，投标人应根据需要准备足够数量的表格来填写。</w:t>
      </w:r>
    </w:p>
    <w:p>
      <w:pPr>
        <w:spacing w:line="432" w:lineRule="auto"/>
        <w:rPr>
          <w:rFonts w:hint="eastAsia" w:asciiTheme="minorEastAsia" w:hAnsiTheme="minorEastAsia" w:eastAsiaTheme="minorEastAsia" w:cstheme="minorEastAsia"/>
          <w:color w:val="auto"/>
          <w:sz w:val="27"/>
          <w:szCs w:val="27"/>
          <w:highlight w:val="none"/>
        </w:rPr>
        <w:sectPr>
          <w:pgSz w:w="16838" w:h="11906" w:orient="landscape"/>
          <w:pgMar w:top="1083" w:right="1440" w:bottom="1083" w:left="1440" w:header="851" w:footer="992" w:gutter="0"/>
          <w:cols w:space="720" w:num="1"/>
          <w:docGrid w:type="lines" w:linePitch="314" w:charSpace="0"/>
        </w:sectPr>
      </w:pPr>
    </w:p>
    <w:p>
      <w:pPr>
        <w:pStyle w:val="5"/>
        <w:spacing w:before="0" w:after="0" w:line="460" w:lineRule="exact"/>
        <w:ind w:firstLine="0"/>
        <w:rPr>
          <w:rFonts w:hint="eastAsia" w:asciiTheme="minorEastAsia" w:hAnsiTheme="minorEastAsia" w:eastAsiaTheme="minorEastAsia" w:cstheme="minorEastAsia"/>
          <w:color w:val="auto"/>
          <w:highlight w:val="none"/>
        </w:rPr>
      </w:pPr>
      <w:bookmarkStart w:id="74" w:name="_Toc423337566"/>
      <w:r>
        <w:rPr>
          <w:rFonts w:hint="eastAsia" w:asciiTheme="minorEastAsia" w:hAnsiTheme="minorEastAsia" w:eastAsiaTheme="minorEastAsia" w:cstheme="minorEastAsia"/>
          <w:color w:val="auto"/>
          <w:highlight w:val="none"/>
        </w:rPr>
        <w:t xml:space="preserve">4. </w:t>
      </w:r>
      <w:bookmarkStart w:id="75" w:name="_Toc25390"/>
      <w:r>
        <w:rPr>
          <w:rFonts w:hint="eastAsia" w:asciiTheme="minorEastAsia" w:hAnsiTheme="minorEastAsia" w:eastAsiaTheme="minorEastAsia" w:cstheme="minorEastAsia"/>
          <w:color w:val="auto"/>
          <w:highlight w:val="none"/>
        </w:rPr>
        <w:t>技术规格响应/偏离表</w:t>
      </w:r>
      <w:bookmarkEnd w:id="74"/>
      <w:bookmarkEnd w:id="75"/>
    </w:p>
    <w:p>
      <w:pPr>
        <w:rPr>
          <w:rFonts w:hint="eastAsia" w:asciiTheme="minorEastAsia" w:hAnsiTheme="minorEastAsia" w:eastAsiaTheme="minorEastAsia" w:cstheme="minorEastAsia"/>
          <w:color w:val="auto"/>
          <w:highlight w:val="none"/>
        </w:rPr>
      </w:pPr>
    </w:p>
    <w:p>
      <w:pPr>
        <w:rPr>
          <w:rFonts w:hint="eastAsia" w:asciiTheme="minorEastAsia" w:hAnsiTheme="minorEastAsia" w:eastAsiaTheme="minorEastAsia" w:cstheme="minorEastAsia"/>
          <w:color w:val="auto"/>
          <w:highlight w:val="none"/>
        </w:rPr>
      </w:pPr>
    </w:p>
    <w:p>
      <w:pPr>
        <w:spacing w:line="400" w:lineRule="exact"/>
        <w:rPr>
          <w:rFonts w:hint="eastAsia" w:asciiTheme="minorEastAsia" w:hAnsiTheme="minorEastAsia" w:eastAsiaTheme="minorEastAsia" w:cstheme="minorEastAsia"/>
          <w:color w:val="auto"/>
          <w:sz w:val="27"/>
          <w:szCs w:val="27"/>
          <w:highlight w:val="none"/>
        </w:rPr>
      </w:pPr>
      <w:r>
        <w:rPr>
          <w:rFonts w:hint="eastAsia" w:asciiTheme="minorEastAsia" w:hAnsiTheme="minorEastAsia" w:eastAsiaTheme="minorEastAsia" w:cstheme="minorEastAsia"/>
          <w:color w:val="auto"/>
          <w:sz w:val="27"/>
          <w:szCs w:val="27"/>
          <w:highlight w:val="none"/>
        </w:rPr>
        <w:t>投标供应商名称：</w:t>
      </w:r>
      <w:r>
        <w:rPr>
          <w:rFonts w:hint="eastAsia" w:asciiTheme="minorEastAsia" w:hAnsiTheme="minorEastAsia" w:eastAsiaTheme="minorEastAsia" w:cstheme="minorEastAsia"/>
          <w:color w:val="auto"/>
          <w:sz w:val="27"/>
          <w:szCs w:val="27"/>
          <w:highlight w:val="none"/>
          <w:u w:val="single"/>
        </w:rPr>
        <w:t xml:space="preserve">             </w:t>
      </w:r>
      <w:r>
        <w:rPr>
          <w:rFonts w:hint="eastAsia" w:asciiTheme="minorEastAsia" w:hAnsiTheme="minorEastAsia" w:eastAsiaTheme="minorEastAsia" w:cstheme="minorEastAsia"/>
          <w:color w:val="auto"/>
          <w:sz w:val="27"/>
          <w:szCs w:val="27"/>
          <w:highlight w:val="none"/>
        </w:rPr>
        <w:t xml:space="preserve"> </w:t>
      </w:r>
    </w:p>
    <w:p>
      <w:pPr>
        <w:spacing w:line="400" w:lineRule="exact"/>
        <w:rPr>
          <w:rFonts w:hint="eastAsia" w:asciiTheme="minorEastAsia" w:hAnsiTheme="minorEastAsia" w:eastAsiaTheme="minorEastAsia" w:cstheme="minorEastAsia"/>
          <w:color w:val="auto"/>
          <w:sz w:val="27"/>
          <w:szCs w:val="27"/>
          <w:highlight w:val="none"/>
          <w:u w:val="single"/>
        </w:rPr>
      </w:pPr>
      <w:r>
        <w:rPr>
          <w:rFonts w:hint="eastAsia" w:asciiTheme="minorEastAsia" w:hAnsiTheme="minorEastAsia" w:eastAsiaTheme="minorEastAsia" w:cstheme="minorEastAsia"/>
          <w:color w:val="auto"/>
          <w:sz w:val="27"/>
          <w:szCs w:val="27"/>
          <w:highlight w:val="none"/>
        </w:rPr>
        <w:t>招标编号：</w:t>
      </w:r>
      <w:r>
        <w:rPr>
          <w:rFonts w:hint="eastAsia" w:asciiTheme="minorEastAsia" w:hAnsiTheme="minorEastAsia" w:eastAsiaTheme="minorEastAsia" w:cstheme="minorEastAsia"/>
          <w:color w:val="auto"/>
          <w:sz w:val="27"/>
          <w:szCs w:val="27"/>
          <w:highlight w:val="none"/>
          <w:u w:val="single"/>
        </w:rPr>
        <w:t xml:space="preserve">               </w:t>
      </w:r>
    </w:p>
    <w:tbl>
      <w:tblPr>
        <w:tblStyle w:val="29"/>
        <w:tblW w:w="817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6"/>
        <w:gridCol w:w="1704"/>
        <w:gridCol w:w="1350"/>
        <w:gridCol w:w="1350"/>
        <w:gridCol w:w="1611"/>
        <w:gridCol w:w="1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2" w:hRule="atLeast"/>
          <w:jc w:val="center"/>
        </w:trPr>
        <w:tc>
          <w:tcPr>
            <w:tcW w:w="936" w:type="dxa"/>
            <w:vAlign w:val="center"/>
          </w:tcPr>
          <w:p>
            <w:pPr>
              <w:spacing w:line="400" w:lineRule="exact"/>
              <w:jc w:val="center"/>
              <w:rPr>
                <w:rFonts w:hint="eastAsia" w:asciiTheme="minorEastAsia" w:hAnsiTheme="minorEastAsia" w:eastAsiaTheme="minorEastAsia" w:cstheme="minorEastAsia"/>
                <w:color w:val="auto"/>
                <w:sz w:val="27"/>
                <w:szCs w:val="27"/>
                <w:highlight w:val="none"/>
              </w:rPr>
            </w:pPr>
            <w:r>
              <w:rPr>
                <w:rFonts w:hint="eastAsia" w:asciiTheme="minorEastAsia" w:hAnsiTheme="minorEastAsia" w:eastAsiaTheme="minorEastAsia" w:cstheme="minorEastAsia"/>
                <w:color w:val="auto"/>
                <w:sz w:val="27"/>
                <w:szCs w:val="27"/>
                <w:highlight w:val="none"/>
              </w:rPr>
              <w:t>序号</w:t>
            </w:r>
          </w:p>
        </w:tc>
        <w:tc>
          <w:tcPr>
            <w:tcW w:w="1704" w:type="dxa"/>
            <w:vAlign w:val="center"/>
          </w:tcPr>
          <w:p>
            <w:pPr>
              <w:spacing w:line="400" w:lineRule="exact"/>
              <w:jc w:val="center"/>
              <w:rPr>
                <w:rFonts w:hint="eastAsia" w:asciiTheme="minorEastAsia" w:hAnsiTheme="minorEastAsia" w:eastAsiaTheme="minorEastAsia" w:cstheme="minorEastAsia"/>
                <w:color w:val="auto"/>
                <w:sz w:val="27"/>
                <w:szCs w:val="27"/>
                <w:highlight w:val="none"/>
              </w:rPr>
            </w:pPr>
            <w:r>
              <w:rPr>
                <w:rFonts w:hint="eastAsia" w:asciiTheme="minorEastAsia" w:hAnsiTheme="minorEastAsia" w:eastAsiaTheme="minorEastAsia" w:cstheme="minorEastAsia"/>
                <w:color w:val="auto"/>
                <w:sz w:val="27"/>
                <w:szCs w:val="27"/>
                <w:highlight w:val="none"/>
              </w:rPr>
              <w:t>货物名称或服务</w:t>
            </w:r>
          </w:p>
        </w:tc>
        <w:tc>
          <w:tcPr>
            <w:tcW w:w="1350" w:type="dxa"/>
            <w:vAlign w:val="center"/>
          </w:tcPr>
          <w:p>
            <w:pPr>
              <w:spacing w:line="400" w:lineRule="exact"/>
              <w:jc w:val="center"/>
              <w:rPr>
                <w:rFonts w:hint="eastAsia" w:asciiTheme="minorEastAsia" w:hAnsiTheme="minorEastAsia" w:eastAsiaTheme="minorEastAsia" w:cstheme="minorEastAsia"/>
                <w:color w:val="auto"/>
                <w:sz w:val="27"/>
                <w:szCs w:val="27"/>
                <w:highlight w:val="none"/>
              </w:rPr>
            </w:pPr>
            <w:r>
              <w:rPr>
                <w:rFonts w:hint="eastAsia" w:asciiTheme="minorEastAsia" w:hAnsiTheme="minorEastAsia" w:eastAsiaTheme="minorEastAsia" w:cstheme="minorEastAsia"/>
                <w:color w:val="auto"/>
                <w:sz w:val="27"/>
                <w:szCs w:val="27"/>
                <w:highlight w:val="none"/>
              </w:rPr>
              <w:t>招标规格或服务内容</w:t>
            </w:r>
          </w:p>
        </w:tc>
        <w:tc>
          <w:tcPr>
            <w:tcW w:w="1350" w:type="dxa"/>
            <w:vAlign w:val="center"/>
          </w:tcPr>
          <w:p>
            <w:pPr>
              <w:spacing w:line="400" w:lineRule="exact"/>
              <w:jc w:val="center"/>
              <w:rPr>
                <w:rFonts w:hint="eastAsia" w:asciiTheme="minorEastAsia" w:hAnsiTheme="minorEastAsia" w:eastAsiaTheme="minorEastAsia" w:cstheme="minorEastAsia"/>
                <w:color w:val="auto"/>
                <w:sz w:val="27"/>
                <w:szCs w:val="27"/>
                <w:highlight w:val="none"/>
              </w:rPr>
            </w:pPr>
            <w:r>
              <w:rPr>
                <w:rFonts w:hint="eastAsia" w:asciiTheme="minorEastAsia" w:hAnsiTheme="minorEastAsia" w:eastAsiaTheme="minorEastAsia" w:cstheme="minorEastAsia"/>
                <w:color w:val="auto"/>
                <w:sz w:val="27"/>
                <w:szCs w:val="27"/>
                <w:highlight w:val="none"/>
              </w:rPr>
              <w:t>投标规格或服务内容</w:t>
            </w:r>
          </w:p>
        </w:tc>
        <w:tc>
          <w:tcPr>
            <w:tcW w:w="1611" w:type="dxa"/>
            <w:vAlign w:val="center"/>
          </w:tcPr>
          <w:p>
            <w:pPr>
              <w:spacing w:line="400" w:lineRule="exact"/>
              <w:jc w:val="center"/>
              <w:rPr>
                <w:rFonts w:hint="eastAsia" w:asciiTheme="minorEastAsia" w:hAnsiTheme="minorEastAsia" w:eastAsiaTheme="minorEastAsia" w:cstheme="minorEastAsia"/>
                <w:color w:val="auto"/>
                <w:sz w:val="27"/>
                <w:szCs w:val="27"/>
                <w:highlight w:val="none"/>
              </w:rPr>
            </w:pPr>
            <w:r>
              <w:rPr>
                <w:rFonts w:hint="eastAsia" w:asciiTheme="minorEastAsia" w:hAnsiTheme="minorEastAsia" w:eastAsiaTheme="minorEastAsia" w:cstheme="minorEastAsia"/>
                <w:color w:val="auto"/>
                <w:sz w:val="27"/>
                <w:szCs w:val="27"/>
                <w:highlight w:val="none"/>
              </w:rPr>
              <w:t>响应/偏离</w:t>
            </w:r>
          </w:p>
        </w:tc>
        <w:tc>
          <w:tcPr>
            <w:tcW w:w="1222" w:type="dxa"/>
            <w:vAlign w:val="center"/>
          </w:tcPr>
          <w:p>
            <w:pPr>
              <w:spacing w:line="400" w:lineRule="exact"/>
              <w:jc w:val="center"/>
              <w:rPr>
                <w:rFonts w:hint="eastAsia" w:asciiTheme="minorEastAsia" w:hAnsiTheme="minorEastAsia" w:eastAsiaTheme="minorEastAsia" w:cstheme="minorEastAsia"/>
                <w:color w:val="auto"/>
                <w:sz w:val="27"/>
                <w:szCs w:val="27"/>
                <w:highlight w:val="none"/>
              </w:rPr>
            </w:pPr>
            <w:r>
              <w:rPr>
                <w:rFonts w:hint="eastAsia" w:asciiTheme="minorEastAsia" w:hAnsiTheme="minorEastAsia" w:eastAsiaTheme="minorEastAsia" w:cstheme="minorEastAsia"/>
                <w:color w:val="auto"/>
                <w:sz w:val="27"/>
                <w:szCs w:val="27"/>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5" w:hRule="atLeast"/>
          <w:jc w:val="center"/>
        </w:trPr>
        <w:tc>
          <w:tcPr>
            <w:tcW w:w="936" w:type="dxa"/>
            <w:vAlign w:val="top"/>
          </w:tcPr>
          <w:p>
            <w:pPr>
              <w:spacing w:line="400" w:lineRule="exact"/>
              <w:rPr>
                <w:rFonts w:hint="eastAsia" w:asciiTheme="minorEastAsia" w:hAnsiTheme="minorEastAsia" w:eastAsiaTheme="minorEastAsia" w:cstheme="minorEastAsia"/>
                <w:color w:val="auto"/>
                <w:sz w:val="27"/>
                <w:szCs w:val="27"/>
                <w:highlight w:val="none"/>
              </w:rPr>
            </w:pPr>
          </w:p>
        </w:tc>
        <w:tc>
          <w:tcPr>
            <w:tcW w:w="1704" w:type="dxa"/>
            <w:vAlign w:val="top"/>
          </w:tcPr>
          <w:p>
            <w:pPr>
              <w:spacing w:line="400" w:lineRule="exact"/>
              <w:rPr>
                <w:rFonts w:hint="eastAsia" w:asciiTheme="minorEastAsia" w:hAnsiTheme="minorEastAsia" w:eastAsiaTheme="minorEastAsia" w:cstheme="minorEastAsia"/>
                <w:color w:val="auto"/>
                <w:sz w:val="27"/>
                <w:szCs w:val="27"/>
                <w:highlight w:val="none"/>
              </w:rPr>
            </w:pPr>
          </w:p>
        </w:tc>
        <w:tc>
          <w:tcPr>
            <w:tcW w:w="1350" w:type="dxa"/>
            <w:vAlign w:val="top"/>
          </w:tcPr>
          <w:p>
            <w:pPr>
              <w:spacing w:line="400" w:lineRule="exact"/>
              <w:rPr>
                <w:rFonts w:hint="eastAsia" w:asciiTheme="minorEastAsia" w:hAnsiTheme="minorEastAsia" w:eastAsiaTheme="minorEastAsia" w:cstheme="minorEastAsia"/>
                <w:color w:val="auto"/>
                <w:sz w:val="27"/>
                <w:szCs w:val="27"/>
                <w:highlight w:val="none"/>
              </w:rPr>
            </w:pPr>
          </w:p>
        </w:tc>
        <w:tc>
          <w:tcPr>
            <w:tcW w:w="1350" w:type="dxa"/>
            <w:vAlign w:val="top"/>
          </w:tcPr>
          <w:p>
            <w:pPr>
              <w:spacing w:line="400" w:lineRule="exact"/>
              <w:rPr>
                <w:rFonts w:hint="eastAsia" w:asciiTheme="minorEastAsia" w:hAnsiTheme="minorEastAsia" w:eastAsiaTheme="minorEastAsia" w:cstheme="minorEastAsia"/>
                <w:color w:val="auto"/>
                <w:sz w:val="27"/>
                <w:szCs w:val="27"/>
                <w:highlight w:val="none"/>
              </w:rPr>
            </w:pPr>
          </w:p>
        </w:tc>
        <w:tc>
          <w:tcPr>
            <w:tcW w:w="1611" w:type="dxa"/>
            <w:vAlign w:val="top"/>
          </w:tcPr>
          <w:p>
            <w:pPr>
              <w:spacing w:line="400" w:lineRule="exact"/>
              <w:rPr>
                <w:rFonts w:hint="eastAsia" w:asciiTheme="minorEastAsia" w:hAnsiTheme="minorEastAsia" w:eastAsiaTheme="minorEastAsia" w:cstheme="minorEastAsia"/>
                <w:color w:val="auto"/>
                <w:sz w:val="27"/>
                <w:szCs w:val="27"/>
                <w:highlight w:val="none"/>
              </w:rPr>
            </w:pPr>
          </w:p>
        </w:tc>
        <w:tc>
          <w:tcPr>
            <w:tcW w:w="1222" w:type="dxa"/>
            <w:vAlign w:val="top"/>
          </w:tcPr>
          <w:p>
            <w:pPr>
              <w:spacing w:line="400" w:lineRule="exact"/>
              <w:rPr>
                <w:rFonts w:hint="eastAsia" w:asciiTheme="minorEastAsia" w:hAnsiTheme="minorEastAsia" w:eastAsiaTheme="minorEastAsia" w:cstheme="minorEastAsia"/>
                <w:color w:val="auto"/>
                <w:sz w:val="27"/>
                <w:szCs w:val="27"/>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7" w:hRule="atLeast"/>
          <w:jc w:val="center"/>
        </w:trPr>
        <w:tc>
          <w:tcPr>
            <w:tcW w:w="936" w:type="dxa"/>
            <w:vAlign w:val="top"/>
          </w:tcPr>
          <w:p>
            <w:pPr>
              <w:spacing w:line="400" w:lineRule="exact"/>
              <w:rPr>
                <w:rFonts w:hint="eastAsia" w:asciiTheme="minorEastAsia" w:hAnsiTheme="minorEastAsia" w:eastAsiaTheme="minorEastAsia" w:cstheme="minorEastAsia"/>
                <w:color w:val="auto"/>
                <w:sz w:val="27"/>
                <w:szCs w:val="27"/>
                <w:highlight w:val="none"/>
              </w:rPr>
            </w:pPr>
          </w:p>
        </w:tc>
        <w:tc>
          <w:tcPr>
            <w:tcW w:w="1704" w:type="dxa"/>
            <w:vAlign w:val="top"/>
          </w:tcPr>
          <w:p>
            <w:pPr>
              <w:spacing w:line="400" w:lineRule="exact"/>
              <w:rPr>
                <w:rFonts w:hint="eastAsia" w:asciiTheme="minorEastAsia" w:hAnsiTheme="minorEastAsia" w:eastAsiaTheme="minorEastAsia" w:cstheme="minorEastAsia"/>
                <w:color w:val="auto"/>
                <w:sz w:val="27"/>
                <w:szCs w:val="27"/>
                <w:highlight w:val="none"/>
              </w:rPr>
            </w:pPr>
          </w:p>
        </w:tc>
        <w:tc>
          <w:tcPr>
            <w:tcW w:w="1350" w:type="dxa"/>
            <w:vAlign w:val="top"/>
          </w:tcPr>
          <w:p>
            <w:pPr>
              <w:spacing w:line="400" w:lineRule="exact"/>
              <w:rPr>
                <w:rFonts w:hint="eastAsia" w:asciiTheme="minorEastAsia" w:hAnsiTheme="minorEastAsia" w:eastAsiaTheme="minorEastAsia" w:cstheme="minorEastAsia"/>
                <w:color w:val="auto"/>
                <w:sz w:val="27"/>
                <w:szCs w:val="27"/>
                <w:highlight w:val="none"/>
              </w:rPr>
            </w:pPr>
          </w:p>
        </w:tc>
        <w:tc>
          <w:tcPr>
            <w:tcW w:w="1350" w:type="dxa"/>
            <w:vAlign w:val="top"/>
          </w:tcPr>
          <w:p>
            <w:pPr>
              <w:spacing w:line="400" w:lineRule="exact"/>
              <w:rPr>
                <w:rFonts w:hint="eastAsia" w:asciiTheme="minorEastAsia" w:hAnsiTheme="minorEastAsia" w:eastAsiaTheme="minorEastAsia" w:cstheme="minorEastAsia"/>
                <w:color w:val="auto"/>
                <w:sz w:val="27"/>
                <w:szCs w:val="27"/>
                <w:highlight w:val="none"/>
              </w:rPr>
            </w:pPr>
          </w:p>
        </w:tc>
        <w:tc>
          <w:tcPr>
            <w:tcW w:w="1611" w:type="dxa"/>
            <w:vAlign w:val="top"/>
          </w:tcPr>
          <w:p>
            <w:pPr>
              <w:spacing w:line="400" w:lineRule="exact"/>
              <w:rPr>
                <w:rFonts w:hint="eastAsia" w:asciiTheme="minorEastAsia" w:hAnsiTheme="minorEastAsia" w:eastAsiaTheme="minorEastAsia" w:cstheme="minorEastAsia"/>
                <w:color w:val="auto"/>
                <w:sz w:val="27"/>
                <w:szCs w:val="27"/>
                <w:highlight w:val="none"/>
              </w:rPr>
            </w:pPr>
          </w:p>
        </w:tc>
        <w:tc>
          <w:tcPr>
            <w:tcW w:w="1222" w:type="dxa"/>
            <w:vAlign w:val="top"/>
          </w:tcPr>
          <w:p>
            <w:pPr>
              <w:spacing w:line="400" w:lineRule="exact"/>
              <w:rPr>
                <w:rFonts w:hint="eastAsia" w:asciiTheme="minorEastAsia" w:hAnsiTheme="minorEastAsia" w:eastAsiaTheme="minorEastAsia" w:cstheme="minorEastAsia"/>
                <w:color w:val="auto"/>
                <w:sz w:val="27"/>
                <w:szCs w:val="27"/>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7" w:hRule="atLeast"/>
          <w:jc w:val="center"/>
        </w:trPr>
        <w:tc>
          <w:tcPr>
            <w:tcW w:w="936" w:type="dxa"/>
            <w:vAlign w:val="top"/>
          </w:tcPr>
          <w:p>
            <w:pPr>
              <w:spacing w:line="400" w:lineRule="exact"/>
              <w:rPr>
                <w:rFonts w:hint="eastAsia" w:asciiTheme="minorEastAsia" w:hAnsiTheme="minorEastAsia" w:eastAsiaTheme="minorEastAsia" w:cstheme="minorEastAsia"/>
                <w:color w:val="auto"/>
                <w:sz w:val="27"/>
                <w:szCs w:val="27"/>
                <w:highlight w:val="none"/>
              </w:rPr>
            </w:pPr>
          </w:p>
        </w:tc>
        <w:tc>
          <w:tcPr>
            <w:tcW w:w="1704" w:type="dxa"/>
            <w:vAlign w:val="top"/>
          </w:tcPr>
          <w:p>
            <w:pPr>
              <w:spacing w:line="400" w:lineRule="exact"/>
              <w:rPr>
                <w:rFonts w:hint="eastAsia" w:asciiTheme="minorEastAsia" w:hAnsiTheme="minorEastAsia" w:eastAsiaTheme="minorEastAsia" w:cstheme="minorEastAsia"/>
                <w:color w:val="auto"/>
                <w:sz w:val="27"/>
                <w:szCs w:val="27"/>
                <w:highlight w:val="none"/>
              </w:rPr>
            </w:pPr>
          </w:p>
        </w:tc>
        <w:tc>
          <w:tcPr>
            <w:tcW w:w="1350" w:type="dxa"/>
            <w:vAlign w:val="top"/>
          </w:tcPr>
          <w:p>
            <w:pPr>
              <w:spacing w:line="400" w:lineRule="exact"/>
              <w:rPr>
                <w:rFonts w:hint="eastAsia" w:asciiTheme="minorEastAsia" w:hAnsiTheme="minorEastAsia" w:eastAsiaTheme="minorEastAsia" w:cstheme="minorEastAsia"/>
                <w:color w:val="auto"/>
                <w:sz w:val="27"/>
                <w:szCs w:val="27"/>
                <w:highlight w:val="none"/>
              </w:rPr>
            </w:pPr>
          </w:p>
        </w:tc>
        <w:tc>
          <w:tcPr>
            <w:tcW w:w="1350" w:type="dxa"/>
            <w:vAlign w:val="top"/>
          </w:tcPr>
          <w:p>
            <w:pPr>
              <w:spacing w:line="400" w:lineRule="exact"/>
              <w:rPr>
                <w:rFonts w:hint="eastAsia" w:asciiTheme="minorEastAsia" w:hAnsiTheme="minorEastAsia" w:eastAsiaTheme="minorEastAsia" w:cstheme="minorEastAsia"/>
                <w:color w:val="auto"/>
                <w:sz w:val="27"/>
                <w:szCs w:val="27"/>
                <w:highlight w:val="none"/>
              </w:rPr>
            </w:pPr>
          </w:p>
        </w:tc>
        <w:tc>
          <w:tcPr>
            <w:tcW w:w="1611" w:type="dxa"/>
            <w:vAlign w:val="top"/>
          </w:tcPr>
          <w:p>
            <w:pPr>
              <w:spacing w:line="400" w:lineRule="exact"/>
              <w:rPr>
                <w:rFonts w:hint="eastAsia" w:asciiTheme="minorEastAsia" w:hAnsiTheme="minorEastAsia" w:eastAsiaTheme="minorEastAsia" w:cstheme="minorEastAsia"/>
                <w:color w:val="auto"/>
                <w:sz w:val="27"/>
                <w:szCs w:val="27"/>
                <w:highlight w:val="none"/>
              </w:rPr>
            </w:pPr>
          </w:p>
        </w:tc>
        <w:tc>
          <w:tcPr>
            <w:tcW w:w="1222" w:type="dxa"/>
            <w:vAlign w:val="top"/>
          </w:tcPr>
          <w:p>
            <w:pPr>
              <w:spacing w:line="400" w:lineRule="exact"/>
              <w:rPr>
                <w:rFonts w:hint="eastAsia" w:asciiTheme="minorEastAsia" w:hAnsiTheme="minorEastAsia" w:eastAsiaTheme="minorEastAsia" w:cstheme="minorEastAsia"/>
                <w:color w:val="auto"/>
                <w:sz w:val="27"/>
                <w:szCs w:val="27"/>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7" w:hRule="atLeast"/>
          <w:jc w:val="center"/>
        </w:trPr>
        <w:tc>
          <w:tcPr>
            <w:tcW w:w="936" w:type="dxa"/>
            <w:vAlign w:val="top"/>
          </w:tcPr>
          <w:p>
            <w:pPr>
              <w:spacing w:line="400" w:lineRule="exact"/>
              <w:rPr>
                <w:rFonts w:hint="eastAsia" w:asciiTheme="minorEastAsia" w:hAnsiTheme="minorEastAsia" w:eastAsiaTheme="minorEastAsia" w:cstheme="minorEastAsia"/>
                <w:color w:val="auto"/>
                <w:sz w:val="27"/>
                <w:szCs w:val="27"/>
                <w:highlight w:val="none"/>
              </w:rPr>
            </w:pPr>
          </w:p>
        </w:tc>
        <w:tc>
          <w:tcPr>
            <w:tcW w:w="1704" w:type="dxa"/>
            <w:vAlign w:val="top"/>
          </w:tcPr>
          <w:p>
            <w:pPr>
              <w:spacing w:line="400" w:lineRule="exact"/>
              <w:rPr>
                <w:rFonts w:hint="eastAsia" w:asciiTheme="minorEastAsia" w:hAnsiTheme="minorEastAsia" w:eastAsiaTheme="minorEastAsia" w:cstheme="minorEastAsia"/>
                <w:color w:val="auto"/>
                <w:sz w:val="27"/>
                <w:szCs w:val="27"/>
                <w:highlight w:val="none"/>
              </w:rPr>
            </w:pPr>
          </w:p>
        </w:tc>
        <w:tc>
          <w:tcPr>
            <w:tcW w:w="1350" w:type="dxa"/>
            <w:vAlign w:val="top"/>
          </w:tcPr>
          <w:p>
            <w:pPr>
              <w:spacing w:line="400" w:lineRule="exact"/>
              <w:rPr>
                <w:rFonts w:hint="eastAsia" w:asciiTheme="minorEastAsia" w:hAnsiTheme="minorEastAsia" w:eastAsiaTheme="minorEastAsia" w:cstheme="minorEastAsia"/>
                <w:color w:val="auto"/>
                <w:sz w:val="27"/>
                <w:szCs w:val="27"/>
                <w:highlight w:val="none"/>
              </w:rPr>
            </w:pPr>
          </w:p>
        </w:tc>
        <w:tc>
          <w:tcPr>
            <w:tcW w:w="1350" w:type="dxa"/>
            <w:vAlign w:val="top"/>
          </w:tcPr>
          <w:p>
            <w:pPr>
              <w:spacing w:line="400" w:lineRule="exact"/>
              <w:rPr>
                <w:rFonts w:hint="eastAsia" w:asciiTheme="minorEastAsia" w:hAnsiTheme="minorEastAsia" w:eastAsiaTheme="minorEastAsia" w:cstheme="minorEastAsia"/>
                <w:color w:val="auto"/>
                <w:sz w:val="27"/>
                <w:szCs w:val="27"/>
                <w:highlight w:val="none"/>
              </w:rPr>
            </w:pPr>
          </w:p>
        </w:tc>
        <w:tc>
          <w:tcPr>
            <w:tcW w:w="1611" w:type="dxa"/>
            <w:vAlign w:val="top"/>
          </w:tcPr>
          <w:p>
            <w:pPr>
              <w:spacing w:line="400" w:lineRule="exact"/>
              <w:rPr>
                <w:rFonts w:hint="eastAsia" w:asciiTheme="minorEastAsia" w:hAnsiTheme="minorEastAsia" w:eastAsiaTheme="minorEastAsia" w:cstheme="minorEastAsia"/>
                <w:color w:val="auto"/>
                <w:sz w:val="27"/>
                <w:szCs w:val="27"/>
                <w:highlight w:val="none"/>
              </w:rPr>
            </w:pPr>
          </w:p>
        </w:tc>
        <w:tc>
          <w:tcPr>
            <w:tcW w:w="1222" w:type="dxa"/>
            <w:vAlign w:val="top"/>
          </w:tcPr>
          <w:p>
            <w:pPr>
              <w:spacing w:line="400" w:lineRule="exact"/>
              <w:rPr>
                <w:rFonts w:hint="eastAsia" w:asciiTheme="minorEastAsia" w:hAnsiTheme="minorEastAsia" w:eastAsiaTheme="minorEastAsia" w:cstheme="minorEastAsia"/>
                <w:color w:val="auto"/>
                <w:sz w:val="27"/>
                <w:szCs w:val="27"/>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5" w:hRule="atLeast"/>
          <w:jc w:val="center"/>
        </w:trPr>
        <w:tc>
          <w:tcPr>
            <w:tcW w:w="936" w:type="dxa"/>
            <w:vAlign w:val="top"/>
          </w:tcPr>
          <w:p>
            <w:pPr>
              <w:spacing w:line="400" w:lineRule="exact"/>
              <w:rPr>
                <w:rFonts w:hint="eastAsia" w:asciiTheme="minorEastAsia" w:hAnsiTheme="minorEastAsia" w:eastAsiaTheme="minorEastAsia" w:cstheme="minorEastAsia"/>
                <w:color w:val="auto"/>
                <w:sz w:val="27"/>
                <w:szCs w:val="27"/>
                <w:highlight w:val="none"/>
              </w:rPr>
            </w:pPr>
          </w:p>
        </w:tc>
        <w:tc>
          <w:tcPr>
            <w:tcW w:w="1704" w:type="dxa"/>
            <w:vAlign w:val="top"/>
          </w:tcPr>
          <w:p>
            <w:pPr>
              <w:spacing w:line="400" w:lineRule="exact"/>
              <w:rPr>
                <w:rFonts w:hint="eastAsia" w:asciiTheme="minorEastAsia" w:hAnsiTheme="minorEastAsia" w:eastAsiaTheme="minorEastAsia" w:cstheme="minorEastAsia"/>
                <w:color w:val="auto"/>
                <w:sz w:val="27"/>
                <w:szCs w:val="27"/>
                <w:highlight w:val="none"/>
              </w:rPr>
            </w:pPr>
          </w:p>
        </w:tc>
        <w:tc>
          <w:tcPr>
            <w:tcW w:w="1350" w:type="dxa"/>
            <w:vAlign w:val="top"/>
          </w:tcPr>
          <w:p>
            <w:pPr>
              <w:spacing w:line="400" w:lineRule="exact"/>
              <w:rPr>
                <w:rFonts w:hint="eastAsia" w:asciiTheme="minorEastAsia" w:hAnsiTheme="minorEastAsia" w:eastAsiaTheme="minorEastAsia" w:cstheme="minorEastAsia"/>
                <w:color w:val="auto"/>
                <w:sz w:val="27"/>
                <w:szCs w:val="27"/>
                <w:highlight w:val="none"/>
              </w:rPr>
            </w:pPr>
          </w:p>
        </w:tc>
        <w:tc>
          <w:tcPr>
            <w:tcW w:w="1350" w:type="dxa"/>
            <w:vAlign w:val="top"/>
          </w:tcPr>
          <w:p>
            <w:pPr>
              <w:spacing w:line="400" w:lineRule="exact"/>
              <w:rPr>
                <w:rFonts w:hint="eastAsia" w:asciiTheme="minorEastAsia" w:hAnsiTheme="minorEastAsia" w:eastAsiaTheme="minorEastAsia" w:cstheme="minorEastAsia"/>
                <w:color w:val="auto"/>
                <w:sz w:val="27"/>
                <w:szCs w:val="27"/>
                <w:highlight w:val="none"/>
              </w:rPr>
            </w:pPr>
          </w:p>
        </w:tc>
        <w:tc>
          <w:tcPr>
            <w:tcW w:w="1611" w:type="dxa"/>
            <w:vAlign w:val="top"/>
          </w:tcPr>
          <w:p>
            <w:pPr>
              <w:spacing w:line="400" w:lineRule="exact"/>
              <w:rPr>
                <w:rFonts w:hint="eastAsia" w:asciiTheme="minorEastAsia" w:hAnsiTheme="minorEastAsia" w:eastAsiaTheme="minorEastAsia" w:cstheme="minorEastAsia"/>
                <w:color w:val="auto"/>
                <w:sz w:val="27"/>
                <w:szCs w:val="27"/>
                <w:highlight w:val="none"/>
              </w:rPr>
            </w:pPr>
          </w:p>
        </w:tc>
        <w:tc>
          <w:tcPr>
            <w:tcW w:w="1222" w:type="dxa"/>
            <w:vAlign w:val="top"/>
          </w:tcPr>
          <w:p>
            <w:pPr>
              <w:spacing w:line="400" w:lineRule="exact"/>
              <w:rPr>
                <w:rFonts w:hint="eastAsia" w:asciiTheme="minorEastAsia" w:hAnsiTheme="minorEastAsia" w:eastAsiaTheme="minorEastAsia" w:cstheme="minorEastAsia"/>
                <w:color w:val="auto"/>
                <w:sz w:val="27"/>
                <w:szCs w:val="27"/>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7" w:hRule="atLeast"/>
          <w:jc w:val="center"/>
        </w:trPr>
        <w:tc>
          <w:tcPr>
            <w:tcW w:w="936" w:type="dxa"/>
            <w:vAlign w:val="top"/>
          </w:tcPr>
          <w:p>
            <w:pPr>
              <w:spacing w:line="400" w:lineRule="exact"/>
              <w:rPr>
                <w:rFonts w:hint="eastAsia" w:asciiTheme="minorEastAsia" w:hAnsiTheme="minorEastAsia" w:eastAsiaTheme="minorEastAsia" w:cstheme="minorEastAsia"/>
                <w:color w:val="auto"/>
                <w:sz w:val="27"/>
                <w:szCs w:val="27"/>
                <w:highlight w:val="none"/>
              </w:rPr>
            </w:pPr>
          </w:p>
        </w:tc>
        <w:tc>
          <w:tcPr>
            <w:tcW w:w="1704" w:type="dxa"/>
            <w:vAlign w:val="top"/>
          </w:tcPr>
          <w:p>
            <w:pPr>
              <w:spacing w:line="400" w:lineRule="exact"/>
              <w:rPr>
                <w:rFonts w:hint="eastAsia" w:asciiTheme="minorEastAsia" w:hAnsiTheme="minorEastAsia" w:eastAsiaTheme="minorEastAsia" w:cstheme="minorEastAsia"/>
                <w:color w:val="auto"/>
                <w:sz w:val="27"/>
                <w:szCs w:val="27"/>
                <w:highlight w:val="none"/>
              </w:rPr>
            </w:pPr>
          </w:p>
        </w:tc>
        <w:tc>
          <w:tcPr>
            <w:tcW w:w="1350" w:type="dxa"/>
            <w:vAlign w:val="top"/>
          </w:tcPr>
          <w:p>
            <w:pPr>
              <w:spacing w:line="400" w:lineRule="exact"/>
              <w:rPr>
                <w:rFonts w:hint="eastAsia" w:asciiTheme="minorEastAsia" w:hAnsiTheme="minorEastAsia" w:eastAsiaTheme="minorEastAsia" w:cstheme="minorEastAsia"/>
                <w:color w:val="auto"/>
                <w:sz w:val="27"/>
                <w:szCs w:val="27"/>
                <w:highlight w:val="none"/>
              </w:rPr>
            </w:pPr>
          </w:p>
        </w:tc>
        <w:tc>
          <w:tcPr>
            <w:tcW w:w="1350" w:type="dxa"/>
            <w:vAlign w:val="top"/>
          </w:tcPr>
          <w:p>
            <w:pPr>
              <w:spacing w:line="400" w:lineRule="exact"/>
              <w:rPr>
                <w:rFonts w:hint="eastAsia" w:asciiTheme="minorEastAsia" w:hAnsiTheme="minorEastAsia" w:eastAsiaTheme="minorEastAsia" w:cstheme="minorEastAsia"/>
                <w:color w:val="auto"/>
                <w:sz w:val="27"/>
                <w:szCs w:val="27"/>
                <w:highlight w:val="none"/>
              </w:rPr>
            </w:pPr>
          </w:p>
        </w:tc>
        <w:tc>
          <w:tcPr>
            <w:tcW w:w="1611" w:type="dxa"/>
            <w:vAlign w:val="top"/>
          </w:tcPr>
          <w:p>
            <w:pPr>
              <w:spacing w:line="400" w:lineRule="exact"/>
              <w:rPr>
                <w:rFonts w:hint="eastAsia" w:asciiTheme="minorEastAsia" w:hAnsiTheme="minorEastAsia" w:eastAsiaTheme="minorEastAsia" w:cstheme="minorEastAsia"/>
                <w:color w:val="auto"/>
                <w:sz w:val="27"/>
                <w:szCs w:val="27"/>
                <w:highlight w:val="none"/>
              </w:rPr>
            </w:pPr>
          </w:p>
        </w:tc>
        <w:tc>
          <w:tcPr>
            <w:tcW w:w="1222" w:type="dxa"/>
            <w:vAlign w:val="top"/>
          </w:tcPr>
          <w:p>
            <w:pPr>
              <w:spacing w:line="400" w:lineRule="exact"/>
              <w:rPr>
                <w:rFonts w:hint="eastAsia" w:asciiTheme="minorEastAsia" w:hAnsiTheme="minorEastAsia" w:eastAsiaTheme="minorEastAsia" w:cstheme="minorEastAsia"/>
                <w:color w:val="auto"/>
                <w:sz w:val="27"/>
                <w:szCs w:val="27"/>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7" w:hRule="atLeast"/>
          <w:jc w:val="center"/>
        </w:trPr>
        <w:tc>
          <w:tcPr>
            <w:tcW w:w="936" w:type="dxa"/>
            <w:vAlign w:val="top"/>
          </w:tcPr>
          <w:p>
            <w:pPr>
              <w:spacing w:line="400" w:lineRule="exact"/>
              <w:rPr>
                <w:rFonts w:hint="eastAsia" w:asciiTheme="minorEastAsia" w:hAnsiTheme="minorEastAsia" w:eastAsiaTheme="minorEastAsia" w:cstheme="minorEastAsia"/>
                <w:color w:val="auto"/>
                <w:sz w:val="27"/>
                <w:szCs w:val="27"/>
                <w:highlight w:val="none"/>
              </w:rPr>
            </w:pPr>
          </w:p>
        </w:tc>
        <w:tc>
          <w:tcPr>
            <w:tcW w:w="1704" w:type="dxa"/>
            <w:vAlign w:val="top"/>
          </w:tcPr>
          <w:p>
            <w:pPr>
              <w:spacing w:line="400" w:lineRule="exact"/>
              <w:rPr>
                <w:rFonts w:hint="eastAsia" w:asciiTheme="minorEastAsia" w:hAnsiTheme="minorEastAsia" w:eastAsiaTheme="minorEastAsia" w:cstheme="minorEastAsia"/>
                <w:color w:val="auto"/>
                <w:sz w:val="27"/>
                <w:szCs w:val="27"/>
                <w:highlight w:val="none"/>
              </w:rPr>
            </w:pPr>
          </w:p>
        </w:tc>
        <w:tc>
          <w:tcPr>
            <w:tcW w:w="1350" w:type="dxa"/>
            <w:vAlign w:val="top"/>
          </w:tcPr>
          <w:p>
            <w:pPr>
              <w:spacing w:line="400" w:lineRule="exact"/>
              <w:rPr>
                <w:rFonts w:hint="eastAsia" w:asciiTheme="minorEastAsia" w:hAnsiTheme="minorEastAsia" w:eastAsiaTheme="minorEastAsia" w:cstheme="minorEastAsia"/>
                <w:color w:val="auto"/>
                <w:sz w:val="27"/>
                <w:szCs w:val="27"/>
                <w:highlight w:val="none"/>
              </w:rPr>
            </w:pPr>
          </w:p>
        </w:tc>
        <w:tc>
          <w:tcPr>
            <w:tcW w:w="1350" w:type="dxa"/>
            <w:vAlign w:val="top"/>
          </w:tcPr>
          <w:p>
            <w:pPr>
              <w:spacing w:line="400" w:lineRule="exact"/>
              <w:rPr>
                <w:rFonts w:hint="eastAsia" w:asciiTheme="minorEastAsia" w:hAnsiTheme="minorEastAsia" w:eastAsiaTheme="minorEastAsia" w:cstheme="minorEastAsia"/>
                <w:color w:val="auto"/>
                <w:sz w:val="27"/>
                <w:szCs w:val="27"/>
                <w:highlight w:val="none"/>
              </w:rPr>
            </w:pPr>
          </w:p>
        </w:tc>
        <w:tc>
          <w:tcPr>
            <w:tcW w:w="1611" w:type="dxa"/>
            <w:vAlign w:val="top"/>
          </w:tcPr>
          <w:p>
            <w:pPr>
              <w:spacing w:line="400" w:lineRule="exact"/>
              <w:rPr>
                <w:rFonts w:hint="eastAsia" w:asciiTheme="minorEastAsia" w:hAnsiTheme="minorEastAsia" w:eastAsiaTheme="minorEastAsia" w:cstheme="minorEastAsia"/>
                <w:color w:val="auto"/>
                <w:sz w:val="27"/>
                <w:szCs w:val="27"/>
                <w:highlight w:val="none"/>
              </w:rPr>
            </w:pPr>
          </w:p>
        </w:tc>
        <w:tc>
          <w:tcPr>
            <w:tcW w:w="1222" w:type="dxa"/>
            <w:vAlign w:val="top"/>
          </w:tcPr>
          <w:p>
            <w:pPr>
              <w:spacing w:line="400" w:lineRule="exact"/>
              <w:rPr>
                <w:rFonts w:hint="eastAsia" w:asciiTheme="minorEastAsia" w:hAnsiTheme="minorEastAsia" w:eastAsiaTheme="minorEastAsia" w:cstheme="minorEastAsia"/>
                <w:color w:val="auto"/>
                <w:sz w:val="27"/>
                <w:szCs w:val="27"/>
                <w:highlight w:val="none"/>
              </w:rPr>
            </w:pPr>
          </w:p>
        </w:tc>
      </w:tr>
    </w:tbl>
    <w:p>
      <w:pPr>
        <w:spacing w:line="400" w:lineRule="exact"/>
        <w:ind w:firstLine="540" w:firstLineChars="200"/>
        <w:rPr>
          <w:rFonts w:hint="eastAsia" w:asciiTheme="minorEastAsia" w:hAnsiTheme="minorEastAsia" w:eastAsiaTheme="minorEastAsia" w:cstheme="minorEastAsia"/>
          <w:color w:val="auto"/>
          <w:sz w:val="27"/>
          <w:szCs w:val="27"/>
          <w:highlight w:val="none"/>
        </w:rPr>
      </w:pPr>
    </w:p>
    <w:p>
      <w:pPr>
        <w:spacing w:line="400" w:lineRule="exact"/>
        <w:rPr>
          <w:rFonts w:hint="eastAsia" w:asciiTheme="minorEastAsia" w:hAnsiTheme="minorEastAsia" w:eastAsiaTheme="minorEastAsia" w:cstheme="minorEastAsia"/>
          <w:color w:val="auto"/>
          <w:sz w:val="27"/>
          <w:szCs w:val="27"/>
          <w:highlight w:val="none"/>
        </w:rPr>
      </w:pPr>
      <w:r>
        <w:rPr>
          <w:rFonts w:hint="eastAsia" w:asciiTheme="minorEastAsia" w:hAnsiTheme="minorEastAsia" w:eastAsiaTheme="minorEastAsia" w:cstheme="minorEastAsia"/>
          <w:b/>
          <w:color w:val="auto"/>
          <w:sz w:val="27"/>
          <w:szCs w:val="27"/>
          <w:highlight w:val="none"/>
        </w:rPr>
        <w:t>注：</w:t>
      </w:r>
      <w:r>
        <w:rPr>
          <w:rFonts w:hint="eastAsia" w:asciiTheme="minorEastAsia" w:hAnsiTheme="minorEastAsia" w:eastAsiaTheme="minorEastAsia" w:cstheme="minorEastAsia"/>
          <w:color w:val="auto"/>
          <w:sz w:val="27"/>
          <w:szCs w:val="27"/>
          <w:highlight w:val="none"/>
        </w:rPr>
        <w:t xml:space="preserve"> </w:t>
      </w:r>
      <w:r>
        <w:rPr>
          <w:rFonts w:hint="eastAsia" w:asciiTheme="minorEastAsia" w:hAnsiTheme="minorEastAsia" w:eastAsiaTheme="minorEastAsia" w:cstheme="minorEastAsia"/>
          <w:b/>
          <w:color w:val="auto"/>
          <w:sz w:val="27"/>
          <w:szCs w:val="27"/>
          <w:highlight w:val="none"/>
        </w:rPr>
        <w:t>响应/偏离内容应在说明栏中说明该条款在投标文件中（或页码）的依据</w:t>
      </w:r>
    </w:p>
    <w:p>
      <w:pPr>
        <w:spacing w:line="400" w:lineRule="exact"/>
        <w:ind w:firstLine="542" w:firstLineChars="200"/>
        <w:rPr>
          <w:rFonts w:hint="eastAsia" w:asciiTheme="minorEastAsia" w:hAnsiTheme="minorEastAsia" w:eastAsiaTheme="minorEastAsia" w:cstheme="minorEastAsia"/>
          <w:b/>
          <w:color w:val="auto"/>
          <w:sz w:val="27"/>
          <w:szCs w:val="27"/>
          <w:highlight w:val="none"/>
          <w:u w:val="single"/>
        </w:rPr>
      </w:pPr>
    </w:p>
    <w:p>
      <w:pPr>
        <w:spacing w:line="400" w:lineRule="exact"/>
        <w:rPr>
          <w:rFonts w:hint="eastAsia" w:asciiTheme="minorEastAsia" w:hAnsiTheme="minorEastAsia" w:eastAsiaTheme="minorEastAsia" w:cstheme="minorEastAsia"/>
          <w:color w:val="auto"/>
          <w:sz w:val="27"/>
          <w:szCs w:val="27"/>
          <w:highlight w:val="none"/>
        </w:rPr>
      </w:pPr>
      <w:r>
        <w:rPr>
          <w:rFonts w:hint="eastAsia" w:asciiTheme="minorEastAsia" w:hAnsiTheme="minorEastAsia" w:eastAsiaTheme="minorEastAsia" w:cstheme="minorEastAsia"/>
          <w:color w:val="auto"/>
          <w:kern w:val="0"/>
          <w:sz w:val="27"/>
          <w:szCs w:val="27"/>
          <w:highlight w:val="none"/>
        </w:rPr>
        <w:t>法定代表人或其委托代理人（签字）</w:t>
      </w:r>
      <w:r>
        <w:rPr>
          <w:rFonts w:hint="eastAsia" w:asciiTheme="minorEastAsia" w:hAnsiTheme="minorEastAsia" w:eastAsiaTheme="minorEastAsia" w:cstheme="minorEastAsia"/>
          <w:color w:val="auto"/>
          <w:sz w:val="27"/>
          <w:szCs w:val="27"/>
          <w:highlight w:val="none"/>
        </w:rPr>
        <w:t xml:space="preserve">：                       </w:t>
      </w:r>
      <w:bookmarkStart w:id="76" w:name="_Toc331493651"/>
    </w:p>
    <w:p>
      <w:pPr>
        <w:spacing w:line="400" w:lineRule="exact"/>
        <w:rPr>
          <w:rFonts w:hint="eastAsia" w:asciiTheme="minorEastAsia" w:hAnsiTheme="minorEastAsia" w:eastAsiaTheme="minorEastAsia" w:cstheme="minorEastAsia"/>
          <w:color w:val="auto"/>
          <w:sz w:val="27"/>
          <w:szCs w:val="27"/>
          <w:highlight w:val="none"/>
        </w:rPr>
      </w:pPr>
    </w:p>
    <w:p>
      <w:pPr>
        <w:spacing w:line="400" w:lineRule="exact"/>
        <w:rPr>
          <w:rFonts w:hint="eastAsia" w:asciiTheme="minorEastAsia" w:hAnsiTheme="minorEastAsia" w:eastAsiaTheme="minorEastAsia" w:cstheme="minorEastAsia"/>
          <w:color w:val="auto"/>
          <w:sz w:val="27"/>
          <w:szCs w:val="27"/>
          <w:highlight w:val="none"/>
        </w:rPr>
      </w:pPr>
      <w:r>
        <w:rPr>
          <w:rFonts w:hint="eastAsia" w:asciiTheme="minorEastAsia" w:hAnsiTheme="minorEastAsia" w:eastAsiaTheme="minorEastAsia" w:cstheme="minorEastAsia"/>
          <w:bCs/>
          <w:color w:val="auto"/>
          <w:kern w:val="0"/>
          <w:sz w:val="27"/>
          <w:szCs w:val="27"/>
          <w:highlight w:val="none"/>
          <w:u w:val="single"/>
        </w:rPr>
        <w:t>说明：无论有无偏离，投标供应商均应填写此表。如无偏离，则应写“无”；如有偏离，则应对偏离的情况详细填写。否则，作无效投标处理。</w:t>
      </w:r>
    </w:p>
    <w:p>
      <w:pPr>
        <w:spacing w:line="400" w:lineRule="exact"/>
        <w:rPr>
          <w:rFonts w:hint="eastAsia" w:asciiTheme="minorEastAsia" w:hAnsiTheme="minorEastAsia" w:eastAsiaTheme="minorEastAsia" w:cstheme="minorEastAsia"/>
          <w:color w:val="auto"/>
          <w:sz w:val="27"/>
          <w:szCs w:val="27"/>
          <w:highlight w:val="none"/>
        </w:rPr>
      </w:pPr>
    </w:p>
    <w:p>
      <w:pPr>
        <w:spacing w:line="400" w:lineRule="exact"/>
        <w:rPr>
          <w:rFonts w:hint="eastAsia" w:asciiTheme="minorEastAsia" w:hAnsiTheme="minorEastAsia" w:eastAsiaTheme="minorEastAsia" w:cstheme="minorEastAsia"/>
          <w:color w:val="auto"/>
          <w:sz w:val="27"/>
          <w:szCs w:val="27"/>
          <w:highlight w:val="none"/>
        </w:rPr>
      </w:pPr>
    </w:p>
    <w:p>
      <w:pPr>
        <w:pStyle w:val="5"/>
        <w:spacing w:before="0" w:after="0" w:line="460" w:lineRule="exact"/>
        <w:ind w:firstLine="0"/>
        <w:rPr>
          <w:rFonts w:hint="eastAsia" w:asciiTheme="minorEastAsia" w:hAnsiTheme="minorEastAsia" w:eastAsiaTheme="minorEastAsia" w:cstheme="minorEastAsia"/>
          <w:color w:val="auto"/>
          <w:highlight w:val="none"/>
        </w:rPr>
      </w:pPr>
      <w:bookmarkStart w:id="77" w:name="_Toc19592"/>
      <w:bookmarkStart w:id="78" w:name="_Toc423337567"/>
      <w:r>
        <w:rPr>
          <w:rFonts w:hint="eastAsia" w:asciiTheme="minorEastAsia" w:hAnsiTheme="minorEastAsia" w:eastAsiaTheme="minorEastAsia" w:cstheme="minorEastAsia"/>
          <w:color w:val="auto"/>
          <w:highlight w:val="none"/>
        </w:rPr>
        <w:t>5.商务条款响应/偏离表</w:t>
      </w:r>
      <w:bookmarkEnd w:id="76"/>
      <w:bookmarkEnd w:id="77"/>
      <w:bookmarkEnd w:id="78"/>
    </w:p>
    <w:p>
      <w:pPr>
        <w:rPr>
          <w:rFonts w:hint="eastAsia" w:asciiTheme="minorEastAsia" w:hAnsiTheme="minorEastAsia" w:eastAsiaTheme="minorEastAsia" w:cstheme="minorEastAsia"/>
          <w:color w:val="auto"/>
          <w:highlight w:val="none"/>
        </w:rPr>
      </w:pPr>
    </w:p>
    <w:p>
      <w:pPr>
        <w:spacing w:line="400" w:lineRule="exact"/>
        <w:rPr>
          <w:rFonts w:hint="eastAsia" w:asciiTheme="minorEastAsia" w:hAnsiTheme="minorEastAsia" w:eastAsiaTheme="minorEastAsia" w:cstheme="minorEastAsia"/>
          <w:color w:val="auto"/>
          <w:sz w:val="27"/>
          <w:szCs w:val="27"/>
          <w:highlight w:val="none"/>
          <w:u w:val="single"/>
        </w:rPr>
      </w:pPr>
      <w:r>
        <w:rPr>
          <w:rFonts w:hint="eastAsia" w:asciiTheme="minorEastAsia" w:hAnsiTheme="minorEastAsia" w:eastAsiaTheme="minorEastAsia" w:cstheme="minorEastAsia"/>
          <w:color w:val="auto"/>
          <w:sz w:val="27"/>
          <w:szCs w:val="27"/>
          <w:highlight w:val="none"/>
        </w:rPr>
        <w:t>投标供应商名称：</w:t>
      </w:r>
      <w:r>
        <w:rPr>
          <w:rFonts w:hint="eastAsia" w:asciiTheme="minorEastAsia" w:hAnsiTheme="minorEastAsia" w:eastAsiaTheme="minorEastAsia" w:cstheme="minorEastAsia"/>
          <w:color w:val="auto"/>
          <w:sz w:val="27"/>
          <w:szCs w:val="27"/>
          <w:highlight w:val="none"/>
          <w:u w:val="single"/>
        </w:rPr>
        <w:t xml:space="preserve">               </w:t>
      </w:r>
    </w:p>
    <w:p>
      <w:pPr>
        <w:spacing w:line="400" w:lineRule="exact"/>
        <w:rPr>
          <w:rFonts w:hint="eastAsia" w:asciiTheme="minorEastAsia" w:hAnsiTheme="minorEastAsia" w:eastAsiaTheme="minorEastAsia" w:cstheme="minorEastAsia"/>
          <w:color w:val="auto"/>
          <w:sz w:val="27"/>
          <w:szCs w:val="27"/>
          <w:highlight w:val="none"/>
          <w:u w:val="single"/>
        </w:rPr>
      </w:pPr>
      <w:r>
        <w:rPr>
          <w:rFonts w:hint="eastAsia" w:asciiTheme="minorEastAsia" w:hAnsiTheme="minorEastAsia" w:eastAsiaTheme="minorEastAsia" w:cstheme="minorEastAsia"/>
          <w:color w:val="auto"/>
          <w:sz w:val="27"/>
          <w:szCs w:val="27"/>
          <w:highlight w:val="none"/>
        </w:rPr>
        <w:t>招标编号：</w:t>
      </w:r>
      <w:r>
        <w:rPr>
          <w:rFonts w:hint="eastAsia" w:asciiTheme="minorEastAsia" w:hAnsiTheme="minorEastAsia" w:eastAsiaTheme="minorEastAsia" w:cstheme="minorEastAsia"/>
          <w:color w:val="auto"/>
          <w:sz w:val="27"/>
          <w:szCs w:val="27"/>
          <w:highlight w:val="none"/>
          <w:u w:val="single"/>
        </w:rPr>
        <w:t xml:space="preserve">                 </w:t>
      </w:r>
    </w:p>
    <w:tbl>
      <w:tblPr>
        <w:tblStyle w:val="29"/>
        <w:tblW w:w="894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2826"/>
        <w:gridCol w:w="2826"/>
        <w:gridCol w:w="1560"/>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8" w:hRule="atLeast"/>
          <w:jc w:val="center"/>
        </w:trPr>
        <w:tc>
          <w:tcPr>
            <w:tcW w:w="834" w:type="dxa"/>
            <w:vAlign w:val="center"/>
          </w:tcPr>
          <w:p>
            <w:pPr>
              <w:spacing w:line="400" w:lineRule="exact"/>
              <w:jc w:val="center"/>
              <w:rPr>
                <w:rFonts w:hint="eastAsia" w:asciiTheme="minorEastAsia" w:hAnsiTheme="minorEastAsia" w:eastAsiaTheme="minorEastAsia" w:cstheme="minorEastAsia"/>
                <w:color w:val="auto"/>
                <w:sz w:val="27"/>
                <w:szCs w:val="27"/>
                <w:highlight w:val="none"/>
              </w:rPr>
            </w:pPr>
            <w:r>
              <w:rPr>
                <w:rFonts w:hint="eastAsia" w:asciiTheme="minorEastAsia" w:hAnsiTheme="minorEastAsia" w:eastAsiaTheme="minorEastAsia" w:cstheme="minorEastAsia"/>
                <w:color w:val="auto"/>
                <w:sz w:val="27"/>
                <w:szCs w:val="27"/>
                <w:highlight w:val="none"/>
              </w:rPr>
              <w:t>序号</w:t>
            </w:r>
          </w:p>
        </w:tc>
        <w:tc>
          <w:tcPr>
            <w:tcW w:w="2826" w:type="dxa"/>
            <w:vAlign w:val="center"/>
          </w:tcPr>
          <w:p>
            <w:pPr>
              <w:spacing w:line="400" w:lineRule="exact"/>
              <w:jc w:val="center"/>
              <w:rPr>
                <w:rFonts w:hint="eastAsia" w:asciiTheme="minorEastAsia" w:hAnsiTheme="minorEastAsia" w:eastAsiaTheme="minorEastAsia" w:cstheme="minorEastAsia"/>
                <w:color w:val="auto"/>
                <w:sz w:val="27"/>
                <w:szCs w:val="27"/>
                <w:highlight w:val="none"/>
              </w:rPr>
            </w:pPr>
            <w:r>
              <w:rPr>
                <w:rFonts w:hint="eastAsia" w:asciiTheme="minorEastAsia" w:hAnsiTheme="minorEastAsia" w:eastAsiaTheme="minorEastAsia" w:cstheme="minorEastAsia"/>
                <w:color w:val="auto"/>
                <w:sz w:val="27"/>
                <w:szCs w:val="27"/>
                <w:highlight w:val="none"/>
              </w:rPr>
              <w:t>招标文件的商务条款</w:t>
            </w:r>
          </w:p>
        </w:tc>
        <w:tc>
          <w:tcPr>
            <w:tcW w:w="2826" w:type="dxa"/>
            <w:vAlign w:val="center"/>
          </w:tcPr>
          <w:p>
            <w:pPr>
              <w:spacing w:line="400" w:lineRule="exact"/>
              <w:jc w:val="center"/>
              <w:rPr>
                <w:rFonts w:hint="eastAsia" w:asciiTheme="minorEastAsia" w:hAnsiTheme="minorEastAsia" w:eastAsiaTheme="minorEastAsia" w:cstheme="minorEastAsia"/>
                <w:color w:val="auto"/>
                <w:sz w:val="27"/>
                <w:szCs w:val="27"/>
                <w:highlight w:val="none"/>
              </w:rPr>
            </w:pPr>
            <w:r>
              <w:rPr>
                <w:rFonts w:hint="eastAsia" w:asciiTheme="minorEastAsia" w:hAnsiTheme="minorEastAsia" w:eastAsiaTheme="minorEastAsia" w:cstheme="minorEastAsia"/>
                <w:color w:val="auto"/>
                <w:sz w:val="27"/>
                <w:szCs w:val="27"/>
                <w:highlight w:val="none"/>
              </w:rPr>
              <w:t>投标文件的商务条款</w:t>
            </w:r>
          </w:p>
        </w:tc>
        <w:tc>
          <w:tcPr>
            <w:tcW w:w="1560" w:type="dxa"/>
            <w:vAlign w:val="center"/>
          </w:tcPr>
          <w:p>
            <w:pPr>
              <w:spacing w:line="400" w:lineRule="exact"/>
              <w:jc w:val="center"/>
              <w:rPr>
                <w:rFonts w:hint="eastAsia" w:asciiTheme="minorEastAsia" w:hAnsiTheme="minorEastAsia" w:eastAsiaTheme="minorEastAsia" w:cstheme="minorEastAsia"/>
                <w:color w:val="auto"/>
                <w:sz w:val="27"/>
                <w:szCs w:val="27"/>
                <w:highlight w:val="none"/>
              </w:rPr>
            </w:pPr>
            <w:r>
              <w:rPr>
                <w:rFonts w:hint="eastAsia" w:asciiTheme="minorEastAsia" w:hAnsiTheme="minorEastAsia" w:eastAsiaTheme="minorEastAsia" w:cstheme="minorEastAsia"/>
                <w:color w:val="auto"/>
                <w:sz w:val="27"/>
                <w:szCs w:val="27"/>
                <w:highlight w:val="none"/>
              </w:rPr>
              <w:t>响应/偏离</w:t>
            </w:r>
          </w:p>
        </w:tc>
        <w:tc>
          <w:tcPr>
            <w:tcW w:w="900" w:type="dxa"/>
            <w:vAlign w:val="center"/>
          </w:tcPr>
          <w:p>
            <w:pPr>
              <w:spacing w:line="400" w:lineRule="exact"/>
              <w:jc w:val="center"/>
              <w:rPr>
                <w:rFonts w:hint="eastAsia" w:asciiTheme="minorEastAsia" w:hAnsiTheme="minorEastAsia" w:eastAsiaTheme="minorEastAsia" w:cstheme="minorEastAsia"/>
                <w:color w:val="auto"/>
                <w:sz w:val="27"/>
                <w:szCs w:val="27"/>
                <w:highlight w:val="none"/>
              </w:rPr>
            </w:pPr>
            <w:r>
              <w:rPr>
                <w:rFonts w:hint="eastAsia" w:asciiTheme="minorEastAsia" w:hAnsiTheme="minorEastAsia" w:eastAsiaTheme="minorEastAsia" w:cstheme="minorEastAsia"/>
                <w:color w:val="auto"/>
                <w:sz w:val="27"/>
                <w:szCs w:val="27"/>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9" w:hRule="atLeast"/>
          <w:jc w:val="center"/>
        </w:trPr>
        <w:tc>
          <w:tcPr>
            <w:tcW w:w="834" w:type="dxa"/>
            <w:vAlign w:val="top"/>
          </w:tcPr>
          <w:p>
            <w:pPr>
              <w:spacing w:line="400" w:lineRule="exact"/>
              <w:rPr>
                <w:rFonts w:hint="eastAsia" w:asciiTheme="minorEastAsia" w:hAnsiTheme="minorEastAsia" w:eastAsiaTheme="minorEastAsia" w:cstheme="minorEastAsia"/>
                <w:color w:val="auto"/>
                <w:sz w:val="27"/>
                <w:szCs w:val="27"/>
                <w:highlight w:val="none"/>
              </w:rPr>
            </w:pPr>
          </w:p>
        </w:tc>
        <w:tc>
          <w:tcPr>
            <w:tcW w:w="2826" w:type="dxa"/>
            <w:vAlign w:val="top"/>
          </w:tcPr>
          <w:p>
            <w:pPr>
              <w:spacing w:line="400" w:lineRule="exact"/>
              <w:rPr>
                <w:rFonts w:hint="eastAsia" w:asciiTheme="minorEastAsia" w:hAnsiTheme="minorEastAsia" w:eastAsiaTheme="minorEastAsia" w:cstheme="minorEastAsia"/>
                <w:color w:val="auto"/>
                <w:sz w:val="27"/>
                <w:szCs w:val="27"/>
                <w:highlight w:val="none"/>
              </w:rPr>
            </w:pPr>
          </w:p>
        </w:tc>
        <w:tc>
          <w:tcPr>
            <w:tcW w:w="2826" w:type="dxa"/>
            <w:vAlign w:val="top"/>
          </w:tcPr>
          <w:p>
            <w:pPr>
              <w:spacing w:line="400" w:lineRule="exact"/>
              <w:rPr>
                <w:rFonts w:hint="eastAsia" w:asciiTheme="minorEastAsia" w:hAnsiTheme="minorEastAsia" w:eastAsiaTheme="minorEastAsia" w:cstheme="minorEastAsia"/>
                <w:color w:val="auto"/>
                <w:sz w:val="27"/>
                <w:szCs w:val="27"/>
                <w:highlight w:val="none"/>
              </w:rPr>
            </w:pPr>
          </w:p>
        </w:tc>
        <w:tc>
          <w:tcPr>
            <w:tcW w:w="1560" w:type="dxa"/>
            <w:vAlign w:val="top"/>
          </w:tcPr>
          <w:p>
            <w:pPr>
              <w:spacing w:line="400" w:lineRule="exact"/>
              <w:rPr>
                <w:rFonts w:hint="eastAsia" w:asciiTheme="minorEastAsia" w:hAnsiTheme="minorEastAsia" w:eastAsiaTheme="minorEastAsia" w:cstheme="minorEastAsia"/>
                <w:color w:val="auto"/>
                <w:sz w:val="27"/>
                <w:szCs w:val="27"/>
                <w:highlight w:val="none"/>
              </w:rPr>
            </w:pPr>
          </w:p>
        </w:tc>
        <w:tc>
          <w:tcPr>
            <w:tcW w:w="900" w:type="dxa"/>
            <w:vAlign w:val="top"/>
          </w:tcPr>
          <w:p>
            <w:pPr>
              <w:spacing w:line="400" w:lineRule="exact"/>
              <w:rPr>
                <w:rFonts w:hint="eastAsia" w:asciiTheme="minorEastAsia" w:hAnsiTheme="minorEastAsia" w:eastAsiaTheme="minorEastAsia" w:cstheme="minorEastAsia"/>
                <w:color w:val="auto"/>
                <w:sz w:val="27"/>
                <w:szCs w:val="27"/>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9" w:hRule="atLeast"/>
          <w:jc w:val="center"/>
        </w:trPr>
        <w:tc>
          <w:tcPr>
            <w:tcW w:w="834" w:type="dxa"/>
            <w:vAlign w:val="top"/>
          </w:tcPr>
          <w:p>
            <w:pPr>
              <w:spacing w:line="400" w:lineRule="exact"/>
              <w:rPr>
                <w:rFonts w:hint="eastAsia" w:asciiTheme="minorEastAsia" w:hAnsiTheme="minorEastAsia" w:eastAsiaTheme="minorEastAsia" w:cstheme="minorEastAsia"/>
                <w:color w:val="auto"/>
                <w:sz w:val="27"/>
                <w:szCs w:val="27"/>
                <w:highlight w:val="none"/>
              </w:rPr>
            </w:pPr>
          </w:p>
        </w:tc>
        <w:tc>
          <w:tcPr>
            <w:tcW w:w="2826" w:type="dxa"/>
            <w:vAlign w:val="top"/>
          </w:tcPr>
          <w:p>
            <w:pPr>
              <w:spacing w:line="400" w:lineRule="exact"/>
              <w:rPr>
                <w:rFonts w:hint="eastAsia" w:asciiTheme="minorEastAsia" w:hAnsiTheme="minorEastAsia" w:eastAsiaTheme="minorEastAsia" w:cstheme="minorEastAsia"/>
                <w:color w:val="auto"/>
                <w:sz w:val="27"/>
                <w:szCs w:val="27"/>
                <w:highlight w:val="none"/>
              </w:rPr>
            </w:pPr>
          </w:p>
        </w:tc>
        <w:tc>
          <w:tcPr>
            <w:tcW w:w="2826" w:type="dxa"/>
            <w:vAlign w:val="top"/>
          </w:tcPr>
          <w:p>
            <w:pPr>
              <w:spacing w:line="400" w:lineRule="exact"/>
              <w:rPr>
                <w:rFonts w:hint="eastAsia" w:asciiTheme="minorEastAsia" w:hAnsiTheme="minorEastAsia" w:eastAsiaTheme="minorEastAsia" w:cstheme="minorEastAsia"/>
                <w:color w:val="auto"/>
                <w:sz w:val="27"/>
                <w:szCs w:val="27"/>
                <w:highlight w:val="none"/>
              </w:rPr>
            </w:pPr>
          </w:p>
        </w:tc>
        <w:tc>
          <w:tcPr>
            <w:tcW w:w="1560" w:type="dxa"/>
            <w:vAlign w:val="top"/>
          </w:tcPr>
          <w:p>
            <w:pPr>
              <w:spacing w:line="400" w:lineRule="exact"/>
              <w:rPr>
                <w:rFonts w:hint="eastAsia" w:asciiTheme="minorEastAsia" w:hAnsiTheme="minorEastAsia" w:eastAsiaTheme="minorEastAsia" w:cstheme="minorEastAsia"/>
                <w:color w:val="auto"/>
                <w:sz w:val="27"/>
                <w:szCs w:val="27"/>
                <w:highlight w:val="none"/>
              </w:rPr>
            </w:pPr>
          </w:p>
        </w:tc>
        <w:tc>
          <w:tcPr>
            <w:tcW w:w="900" w:type="dxa"/>
            <w:vAlign w:val="top"/>
          </w:tcPr>
          <w:p>
            <w:pPr>
              <w:spacing w:line="400" w:lineRule="exact"/>
              <w:rPr>
                <w:rFonts w:hint="eastAsia" w:asciiTheme="minorEastAsia" w:hAnsiTheme="minorEastAsia" w:eastAsiaTheme="minorEastAsia" w:cstheme="minorEastAsia"/>
                <w:color w:val="auto"/>
                <w:sz w:val="27"/>
                <w:szCs w:val="27"/>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9" w:hRule="atLeast"/>
          <w:jc w:val="center"/>
        </w:trPr>
        <w:tc>
          <w:tcPr>
            <w:tcW w:w="834" w:type="dxa"/>
            <w:vAlign w:val="top"/>
          </w:tcPr>
          <w:p>
            <w:pPr>
              <w:spacing w:line="400" w:lineRule="exact"/>
              <w:rPr>
                <w:rFonts w:hint="eastAsia" w:asciiTheme="minorEastAsia" w:hAnsiTheme="minorEastAsia" w:eastAsiaTheme="minorEastAsia" w:cstheme="minorEastAsia"/>
                <w:color w:val="auto"/>
                <w:sz w:val="27"/>
                <w:szCs w:val="27"/>
                <w:highlight w:val="none"/>
              </w:rPr>
            </w:pPr>
          </w:p>
        </w:tc>
        <w:tc>
          <w:tcPr>
            <w:tcW w:w="2826" w:type="dxa"/>
            <w:vAlign w:val="top"/>
          </w:tcPr>
          <w:p>
            <w:pPr>
              <w:spacing w:line="400" w:lineRule="exact"/>
              <w:rPr>
                <w:rFonts w:hint="eastAsia" w:asciiTheme="minorEastAsia" w:hAnsiTheme="minorEastAsia" w:eastAsiaTheme="minorEastAsia" w:cstheme="minorEastAsia"/>
                <w:color w:val="auto"/>
                <w:sz w:val="27"/>
                <w:szCs w:val="27"/>
                <w:highlight w:val="none"/>
              </w:rPr>
            </w:pPr>
          </w:p>
        </w:tc>
        <w:tc>
          <w:tcPr>
            <w:tcW w:w="2826" w:type="dxa"/>
            <w:vAlign w:val="top"/>
          </w:tcPr>
          <w:p>
            <w:pPr>
              <w:spacing w:line="400" w:lineRule="exact"/>
              <w:rPr>
                <w:rFonts w:hint="eastAsia" w:asciiTheme="minorEastAsia" w:hAnsiTheme="minorEastAsia" w:eastAsiaTheme="minorEastAsia" w:cstheme="minorEastAsia"/>
                <w:color w:val="auto"/>
                <w:sz w:val="27"/>
                <w:szCs w:val="27"/>
                <w:highlight w:val="none"/>
              </w:rPr>
            </w:pPr>
          </w:p>
        </w:tc>
        <w:tc>
          <w:tcPr>
            <w:tcW w:w="1560" w:type="dxa"/>
            <w:vAlign w:val="top"/>
          </w:tcPr>
          <w:p>
            <w:pPr>
              <w:spacing w:line="400" w:lineRule="exact"/>
              <w:rPr>
                <w:rFonts w:hint="eastAsia" w:asciiTheme="minorEastAsia" w:hAnsiTheme="minorEastAsia" w:eastAsiaTheme="minorEastAsia" w:cstheme="minorEastAsia"/>
                <w:color w:val="auto"/>
                <w:sz w:val="27"/>
                <w:szCs w:val="27"/>
                <w:highlight w:val="none"/>
              </w:rPr>
            </w:pPr>
          </w:p>
        </w:tc>
        <w:tc>
          <w:tcPr>
            <w:tcW w:w="900" w:type="dxa"/>
            <w:vAlign w:val="top"/>
          </w:tcPr>
          <w:p>
            <w:pPr>
              <w:spacing w:line="400" w:lineRule="exact"/>
              <w:rPr>
                <w:rFonts w:hint="eastAsia" w:asciiTheme="minorEastAsia" w:hAnsiTheme="minorEastAsia" w:eastAsiaTheme="minorEastAsia" w:cstheme="minorEastAsia"/>
                <w:color w:val="auto"/>
                <w:sz w:val="27"/>
                <w:szCs w:val="27"/>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9" w:hRule="atLeast"/>
          <w:jc w:val="center"/>
        </w:trPr>
        <w:tc>
          <w:tcPr>
            <w:tcW w:w="834" w:type="dxa"/>
            <w:vAlign w:val="top"/>
          </w:tcPr>
          <w:p>
            <w:pPr>
              <w:spacing w:line="400" w:lineRule="exact"/>
              <w:rPr>
                <w:rFonts w:hint="eastAsia" w:asciiTheme="minorEastAsia" w:hAnsiTheme="minorEastAsia" w:eastAsiaTheme="minorEastAsia" w:cstheme="minorEastAsia"/>
                <w:color w:val="auto"/>
                <w:sz w:val="27"/>
                <w:szCs w:val="27"/>
                <w:highlight w:val="none"/>
              </w:rPr>
            </w:pPr>
          </w:p>
        </w:tc>
        <w:tc>
          <w:tcPr>
            <w:tcW w:w="2826" w:type="dxa"/>
            <w:vAlign w:val="top"/>
          </w:tcPr>
          <w:p>
            <w:pPr>
              <w:spacing w:line="400" w:lineRule="exact"/>
              <w:rPr>
                <w:rFonts w:hint="eastAsia" w:asciiTheme="minorEastAsia" w:hAnsiTheme="minorEastAsia" w:eastAsiaTheme="minorEastAsia" w:cstheme="minorEastAsia"/>
                <w:color w:val="auto"/>
                <w:sz w:val="27"/>
                <w:szCs w:val="27"/>
                <w:highlight w:val="none"/>
              </w:rPr>
            </w:pPr>
          </w:p>
        </w:tc>
        <w:tc>
          <w:tcPr>
            <w:tcW w:w="2826" w:type="dxa"/>
            <w:vAlign w:val="top"/>
          </w:tcPr>
          <w:p>
            <w:pPr>
              <w:spacing w:line="400" w:lineRule="exact"/>
              <w:rPr>
                <w:rFonts w:hint="eastAsia" w:asciiTheme="minorEastAsia" w:hAnsiTheme="minorEastAsia" w:eastAsiaTheme="minorEastAsia" w:cstheme="minorEastAsia"/>
                <w:color w:val="auto"/>
                <w:sz w:val="27"/>
                <w:szCs w:val="27"/>
                <w:highlight w:val="none"/>
              </w:rPr>
            </w:pPr>
          </w:p>
        </w:tc>
        <w:tc>
          <w:tcPr>
            <w:tcW w:w="1560" w:type="dxa"/>
            <w:vAlign w:val="top"/>
          </w:tcPr>
          <w:p>
            <w:pPr>
              <w:spacing w:line="400" w:lineRule="exact"/>
              <w:rPr>
                <w:rFonts w:hint="eastAsia" w:asciiTheme="minorEastAsia" w:hAnsiTheme="minorEastAsia" w:eastAsiaTheme="minorEastAsia" w:cstheme="minorEastAsia"/>
                <w:color w:val="auto"/>
                <w:sz w:val="27"/>
                <w:szCs w:val="27"/>
                <w:highlight w:val="none"/>
              </w:rPr>
            </w:pPr>
          </w:p>
        </w:tc>
        <w:tc>
          <w:tcPr>
            <w:tcW w:w="900" w:type="dxa"/>
            <w:vAlign w:val="top"/>
          </w:tcPr>
          <w:p>
            <w:pPr>
              <w:spacing w:line="400" w:lineRule="exact"/>
              <w:rPr>
                <w:rFonts w:hint="eastAsia" w:asciiTheme="minorEastAsia" w:hAnsiTheme="minorEastAsia" w:eastAsiaTheme="minorEastAsia" w:cstheme="minorEastAsia"/>
                <w:color w:val="auto"/>
                <w:sz w:val="27"/>
                <w:szCs w:val="27"/>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3" w:hRule="atLeast"/>
          <w:jc w:val="center"/>
        </w:trPr>
        <w:tc>
          <w:tcPr>
            <w:tcW w:w="834" w:type="dxa"/>
            <w:vAlign w:val="top"/>
          </w:tcPr>
          <w:p>
            <w:pPr>
              <w:spacing w:line="400" w:lineRule="exact"/>
              <w:rPr>
                <w:rFonts w:hint="eastAsia" w:asciiTheme="minorEastAsia" w:hAnsiTheme="minorEastAsia" w:eastAsiaTheme="minorEastAsia" w:cstheme="minorEastAsia"/>
                <w:color w:val="auto"/>
                <w:sz w:val="27"/>
                <w:szCs w:val="27"/>
                <w:highlight w:val="none"/>
              </w:rPr>
            </w:pPr>
          </w:p>
        </w:tc>
        <w:tc>
          <w:tcPr>
            <w:tcW w:w="2826" w:type="dxa"/>
            <w:vAlign w:val="top"/>
          </w:tcPr>
          <w:p>
            <w:pPr>
              <w:spacing w:line="400" w:lineRule="exact"/>
              <w:rPr>
                <w:rFonts w:hint="eastAsia" w:asciiTheme="minorEastAsia" w:hAnsiTheme="minorEastAsia" w:eastAsiaTheme="minorEastAsia" w:cstheme="minorEastAsia"/>
                <w:color w:val="auto"/>
                <w:sz w:val="27"/>
                <w:szCs w:val="27"/>
                <w:highlight w:val="none"/>
              </w:rPr>
            </w:pPr>
          </w:p>
        </w:tc>
        <w:tc>
          <w:tcPr>
            <w:tcW w:w="2826" w:type="dxa"/>
            <w:vAlign w:val="top"/>
          </w:tcPr>
          <w:p>
            <w:pPr>
              <w:spacing w:line="400" w:lineRule="exact"/>
              <w:rPr>
                <w:rFonts w:hint="eastAsia" w:asciiTheme="minorEastAsia" w:hAnsiTheme="minorEastAsia" w:eastAsiaTheme="minorEastAsia" w:cstheme="minorEastAsia"/>
                <w:color w:val="auto"/>
                <w:sz w:val="27"/>
                <w:szCs w:val="27"/>
                <w:highlight w:val="none"/>
              </w:rPr>
            </w:pPr>
          </w:p>
        </w:tc>
        <w:tc>
          <w:tcPr>
            <w:tcW w:w="1560" w:type="dxa"/>
            <w:vAlign w:val="top"/>
          </w:tcPr>
          <w:p>
            <w:pPr>
              <w:spacing w:line="400" w:lineRule="exact"/>
              <w:rPr>
                <w:rFonts w:hint="eastAsia" w:asciiTheme="minorEastAsia" w:hAnsiTheme="minorEastAsia" w:eastAsiaTheme="minorEastAsia" w:cstheme="minorEastAsia"/>
                <w:color w:val="auto"/>
                <w:sz w:val="27"/>
                <w:szCs w:val="27"/>
                <w:highlight w:val="none"/>
              </w:rPr>
            </w:pPr>
          </w:p>
        </w:tc>
        <w:tc>
          <w:tcPr>
            <w:tcW w:w="900" w:type="dxa"/>
            <w:vAlign w:val="top"/>
          </w:tcPr>
          <w:p>
            <w:pPr>
              <w:spacing w:line="400" w:lineRule="exact"/>
              <w:rPr>
                <w:rFonts w:hint="eastAsia" w:asciiTheme="minorEastAsia" w:hAnsiTheme="minorEastAsia" w:eastAsiaTheme="minorEastAsia" w:cstheme="minorEastAsia"/>
                <w:color w:val="auto"/>
                <w:sz w:val="27"/>
                <w:szCs w:val="27"/>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9" w:hRule="atLeast"/>
          <w:jc w:val="center"/>
        </w:trPr>
        <w:tc>
          <w:tcPr>
            <w:tcW w:w="834" w:type="dxa"/>
            <w:vAlign w:val="top"/>
          </w:tcPr>
          <w:p>
            <w:pPr>
              <w:spacing w:line="400" w:lineRule="exact"/>
              <w:rPr>
                <w:rFonts w:hint="eastAsia" w:asciiTheme="minorEastAsia" w:hAnsiTheme="minorEastAsia" w:eastAsiaTheme="minorEastAsia" w:cstheme="minorEastAsia"/>
                <w:color w:val="auto"/>
                <w:sz w:val="27"/>
                <w:szCs w:val="27"/>
                <w:highlight w:val="none"/>
              </w:rPr>
            </w:pPr>
          </w:p>
        </w:tc>
        <w:tc>
          <w:tcPr>
            <w:tcW w:w="2826" w:type="dxa"/>
            <w:vAlign w:val="top"/>
          </w:tcPr>
          <w:p>
            <w:pPr>
              <w:spacing w:line="400" w:lineRule="exact"/>
              <w:rPr>
                <w:rFonts w:hint="eastAsia" w:asciiTheme="minorEastAsia" w:hAnsiTheme="minorEastAsia" w:eastAsiaTheme="minorEastAsia" w:cstheme="minorEastAsia"/>
                <w:color w:val="auto"/>
                <w:sz w:val="27"/>
                <w:szCs w:val="27"/>
                <w:highlight w:val="none"/>
              </w:rPr>
            </w:pPr>
          </w:p>
        </w:tc>
        <w:tc>
          <w:tcPr>
            <w:tcW w:w="2826" w:type="dxa"/>
            <w:vAlign w:val="top"/>
          </w:tcPr>
          <w:p>
            <w:pPr>
              <w:spacing w:line="400" w:lineRule="exact"/>
              <w:rPr>
                <w:rFonts w:hint="eastAsia" w:asciiTheme="minorEastAsia" w:hAnsiTheme="minorEastAsia" w:eastAsiaTheme="minorEastAsia" w:cstheme="minorEastAsia"/>
                <w:color w:val="auto"/>
                <w:sz w:val="27"/>
                <w:szCs w:val="27"/>
                <w:highlight w:val="none"/>
              </w:rPr>
            </w:pPr>
          </w:p>
        </w:tc>
        <w:tc>
          <w:tcPr>
            <w:tcW w:w="1560" w:type="dxa"/>
            <w:vAlign w:val="top"/>
          </w:tcPr>
          <w:p>
            <w:pPr>
              <w:spacing w:line="400" w:lineRule="exact"/>
              <w:rPr>
                <w:rFonts w:hint="eastAsia" w:asciiTheme="minorEastAsia" w:hAnsiTheme="minorEastAsia" w:eastAsiaTheme="minorEastAsia" w:cstheme="minorEastAsia"/>
                <w:color w:val="auto"/>
                <w:sz w:val="27"/>
                <w:szCs w:val="27"/>
                <w:highlight w:val="none"/>
              </w:rPr>
            </w:pPr>
          </w:p>
        </w:tc>
        <w:tc>
          <w:tcPr>
            <w:tcW w:w="900" w:type="dxa"/>
            <w:vAlign w:val="top"/>
          </w:tcPr>
          <w:p>
            <w:pPr>
              <w:spacing w:line="400" w:lineRule="exact"/>
              <w:rPr>
                <w:rFonts w:hint="eastAsia" w:asciiTheme="minorEastAsia" w:hAnsiTheme="minorEastAsia" w:eastAsiaTheme="minorEastAsia" w:cstheme="minorEastAsia"/>
                <w:color w:val="auto"/>
                <w:sz w:val="27"/>
                <w:szCs w:val="27"/>
                <w:highlight w:val="none"/>
              </w:rPr>
            </w:pPr>
          </w:p>
        </w:tc>
      </w:tr>
    </w:tbl>
    <w:p>
      <w:pPr>
        <w:spacing w:line="400" w:lineRule="exact"/>
        <w:rPr>
          <w:rFonts w:hint="eastAsia" w:asciiTheme="minorEastAsia" w:hAnsiTheme="minorEastAsia" w:eastAsiaTheme="minorEastAsia" w:cstheme="minorEastAsia"/>
          <w:color w:val="auto"/>
          <w:sz w:val="27"/>
          <w:szCs w:val="27"/>
          <w:highlight w:val="none"/>
        </w:rPr>
      </w:pPr>
    </w:p>
    <w:p>
      <w:pPr>
        <w:spacing w:line="400" w:lineRule="exact"/>
        <w:rPr>
          <w:rFonts w:hint="eastAsia" w:asciiTheme="minorEastAsia" w:hAnsiTheme="minorEastAsia" w:eastAsiaTheme="minorEastAsia" w:cstheme="minorEastAsia"/>
          <w:b/>
          <w:color w:val="auto"/>
          <w:sz w:val="27"/>
          <w:szCs w:val="27"/>
          <w:highlight w:val="none"/>
        </w:rPr>
      </w:pPr>
      <w:r>
        <w:rPr>
          <w:rFonts w:hint="eastAsia" w:asciiTheme="minorEastAsia" w:hAnsiTheme="minorEastAsia" w:eastAsiaTheme="minorEastAsia" w:cstheme="minorEastAsia"/>
          <w:b/>
          <w:color w:val="auto"/>
          <w:sz w:val="27"/>
          <w:szCs w:val="27"/>
          <w:highlight w:val="none"/>
        </w:rPr>
        <w:t>注：商务条款包括交货期、付款方式、质保期、验收及售后服务等内容。</w:t>
      </w:r>
    </w:p>
    <w:p>
      <w:pPr>
        <w:rPr>
          <w:rFonts w:hint="eastAsia" w:asciiTheme="minorEastAsia" w:hAnsiTheme="minorEastAsia" w:eastAsiaTheme="minorEastAsia" w:cstheme="minorEastAsia"/>
          <w:color w:val="auto"/>
          <w:sz w:val="27"/>
          <w:szCs w:val="27"/>
          <w:highlight w:val="none"/>
        </w:rPr>
      </w:pPr>
    </w:p>
    <w:p>
      <w:pPr>
        <w:spacing w:line="400" w:lineRule="exact"/>
        <w:rPr>
          <w:rFonts w:hint="eastAsia" w:asciiTheme="minorEastAsia" w:hAnsiTheme="minorEastAsia" w:eastAsiaTheme="minorEastAsia" w:cstheme="minorEastAsia"/>
          <w:color w:val="auto"/>
          <w:kern w:val="0"/>
          <w:sz w:val="27"/>
          <w:szCs w:val="27"/>
          <w:highlight w:val="none"/>
        </w:rPr>
      </w:pPr>
      <w:r>
        <w:rPr>
          <w:rFonts w:hint="eastAsia" w:asciiTheme="minorEastAsia" w:hAnsiTheme="minorEastAsia" w:eastAsiaTheme="minorEastAsia" w:cstheme="minorEastAsia"/>
          <w:color w:val="auto"/>
          <w:kern w:val="0"/>
          <w:sz w:val="27"/>
          <w:szCs w:val="27"/>
          <w:highlight w:val="none"/>
        </w:rPr>
        <w:t>法定代表人或其委托代理人（签字）：</w:t>
      </w:r>
    </w:p>
    <w:p>
      <w:pPr>
        <w:spacing w:line="400" w:lineRule="exact"/>
        <w:rPr>
          <w:rFonts w:hint="eastAsia" w:asciiTheme="minorEastAsia" w:hAnsiTheme="minorEastAsia" w:eastAsiaTheme="minorEastAsia" w:cstheme="minorEastAsia"/>
          <w:color w:val="auto"/>
          <w:sz w:val="27"/>
          <w:szCs w:val="27"/>
          <w:highlight w:val="none"/>
          <w:u w:val="single"/>
        </w:rPr>
      </w:pPr>
    </w:p>
    <w:p>
      <w:pPr>
        <w:rPr>
          <w:rFonts w:hint="eastAsia" w:asciiTheme="minorEastAsia" w:hAnsiTheme="minorEastAsia" w:eastAsiaTheme="minorEastAsia" w:cstheme="minorEastAsia"/>
          <w:bCs/>
          <w:color w:val="auto"/>
          <w:kern w:val="0"/>
          <w:sz w:val="27"/>
          <w:szCs w:val="27"/>
          <w:highlight w:val="none"/>
          <w:u w:val="single"/>
        </w:rPr>
      </w:pPr>
      <w:r>
        <w:rPr>
          <w:rFonts w:hint="eastAsia" w:asciiTheme="minorEastAsia" w:hAnsiTheme="minorEastAsia" w:eastAsiaTheme="minorEastAsia" w:cstheme="minorEastAsia"/>
          <w:bCs/>
          <w:color w:val="auto"/>
          <w:kern w:val="0"/>
          <w:sz w:val="27"/>
          <w:szCs w:val="27"/>
          <w:highlight w:val="none"/>
          <w:u w:val="single"/>
        </w:rPr>
        <w:t>说明：无论有无偏离，投标供应商均应填写此表。如无偏离，则应写“无”；如有偏离，则应对偏离的情况详细填写。否则，作无效投标处理。</w:t>
      </w:r>
      <w:bookmarkStart w:id="79" w:name="_Toc331493652"/>
    </w:p>
    <w:p>
      <w:pPr>
        <w:rPr>
          <w:rFonts w:hint="eastAsia" w:asciiTheme="minorEastAsia" w:hAnsiTheme="minorEastAsia" w:eastAsiaTheme="minorEastAsia" w:cstheme="minorEastAsia"/>
          <w:bCs/>
          <w:color w:val="auto"/>
          <w:kern w:val="0"/>
          <w:sz w:val="27"/>
          <w:szCs w:val="27"/>
          <w:highlight w:val="none"/>
          <w:u w:val="single"/>
        </w:rPr>
      </w:pPr>
    </w:p>
    <w:p>
      <w:pPr>
        <w:rPr>
          <w:rFonts w:hint="eastAsia" w:asciiTheme="minorEastAsia" w:hAnsiTheme="minorEastAsia" w:eastAsiaTheme="minorEastAsia" w:cstheme="minorEastAsia"/>
          <w:color w:val="auto"/>
          <w:highlight w:val="none"/>
        </w:rPr>
      </w:pPr>
    </w:p>
    <w:p>
      <w:pPr>
        <w:pStyle w:val="5"/>
        <w:spacing w:before="0" w:after="0" w:line="460" w:lineRule="exact"/>
        <w:ind w:firstLine="0"/>
        <w:rPr>
          <w:rFonts w:hint="eastAsia" w:asciiTheme="minorEastAsia" w:hAnsiTheme="minorEastAsia" w:eastAsiaTheme="minorEastAsia" w:cstheme="minorEastAsia"/>
          <w:color w:val="auto"/>
          <w:highlight w:val="none"/>
        </w:rPr>
      </w:pPr>
      <w:bookmarkStart w:id="80" w:name="_Toc31319"/>
      <w:bookmarkStart w:id="81" w:name="_Toc423337568"/>
      <w:r>
        <w:rPr>
          <w:rFonts w:hint="eastAsia" w:asciiTheme="minorEastAsia" w:hAnsiTheme="minorEastAsia" w:eastAsiaTheme="minorEastAsia" w:cstheme="minorEastAsia"/>
          <w:color w:val="auto"/>
          <w:highlight w:val="none"/>
        </w:rPr>
        <w:t>6.技术文件</w:t>
      </w:r>
      <w:bookmarkEnd w:id="79"/>
      <w:bookmarkEnd w:id="80"/>
      <w:bookmarkEnd w:id="81"/>
    </w:p>
    <w:p>
      <w:pPr>
        <w:spacing w:line="432" w:lineRule="auto"/>
        <w:rPr>
          <w:rFonts w:hint="eastAsia" w:asciiTheme="minorEastAsia" w:hAnsiTheme="minorEastAsia" w:eastAsiaTheme="minorEastAsia" w:cstheme="minorEastAsia"/>
          <w:color w:val="auto"/>
          <w:sz w:val="27"/>
          <w:szCs w:val="27"/>
          <w:highlight w:val="none"/>
        </w:rPr>
      </w:pPr>
      <w:r>
        <w:rPr>
          <w:rFonts w:hint="eastAsia" w:asciiTheme="minorEastAsia" w:hAnsiTheme="minorEastAsia" w:eastAsiaTheme="minorEastAsia" w:cstheme="minorEastAsia"/>
          <w:color w:val="auto"/>
          <w:sz w:val="27"/>
          <w:szCs w:val="27"/>
          <w:highlight w:val="none"/>
        </w:rPr>
        <w:t>内容包括：</w:t>
      </w:r>
    </w:p>
    <w:p>
      <w:pPr>
        <w:spacing w:line="432" w:lineRule="auto"/>
        <w:rPr>
          <w:rFonts w:hint="eastAsia" w:asciiTheme="minorEastAsia" w:hAnsiTheme="minorEastAsia" w:eastAsiaTheme="minorEastAsia" w:cstheme="minorEastAsia"/>
          <w:color w:val="auto"/>
          <w:sz w:val="27"/>
          <w:szCs w:val="27"/>
          <w:highlight w:val="none"/>
        </w:rPr>
      </w:pPr>
      <w:r>
        <w:rPr>
          <w:rFonts w:hint="eastAsia" w:asciiTheme="minorEastAsia" w:hAnsiTheme="minorEastAsia" w:eastAsiaTheme="minorEastAsia" w:cstheme="minorEastAsia"/>
          <w:color w:val="auto"/>
          <w:sz w:val="27"/>
          <w:szCs w:val="27"/>
          <w:highlight w:val="none"/>
        </w:rPr>
        <w:t>1、货物的技术规格与功能的详细说明和产品样本或服务内容标准（如果有则须编写）</w:t>
      </w:r>
    </w:p>
    <w:p>
      <w:pPr>
        <w:spacing w:line="432" w:lineRule="auto"/>
        <w:rPr>
          <w:rFonts w:hint="eastAsia" w:asciiTheme="minorEastAsia" w:hAnsiTheme="minorEastAsia" w:eastAsiaTheme="minorEastAsia" w:cstheme="minorEastAsia"/>
          <w:color w:val="auto"/>
          <w:sz w:val="27"/>
          <w:szCs w:val="27"/>
          <w:highlight w:val="none"/>
        </w:rPr>
      </w:pPr>
      <w:r>
        <w:rPr>
          <w:rFonts w:hint="eastAsia" w:asciiTheme="minorEastAsia" w:hAnsiTheme="minorEastAsia" w:eastAsiaTheme="minorEastAsia" w:cstheme="minorEastAsia"/>
          <w:color w:val="auto"/>
          <w:sz w:val="27"/>
          <w:szCs w:val="27"/>
          <w:highlight w:val="none"/>
        </w:rPr>
        <w:t>2、主要外购件、配套件的型号规格和制造商明细表（如果有则须编写）</w:t>
      </w:r>
    </w:p>
    <w:p>
      <w:pPr>
        <w:spacing w:line="432" w:lineRule="auto"/>
        <w:rPr>
          <w:rFonts w:hint="eastAsia" w:asciiTheme="minorEastAsia" w:hAnsiTheme="minorEastAsia" w:eastAsiaTheme="minorEastAsia" w:cstheme="minorEastAsia"/>
          <w:color w:val="auto"/>
          <w:sz w:val="27"/>
          <w:szCs w:val="27"/>
          <w:highlight w:val="none"/>
        </w:rPr>
      </w:pPr>
      <w:r>
        <w:rPr>
          <w:rFonts w:hint="eastAsia" w:asciiTheme="minorEastAsia" w:hAnsiTheme="minorEastAsia" w:eastAsiaTheme="minorEastAsia" w:cstheme="minorEastAsia"/>
          <w:color w:val="auto"/>
          <w:sz w:val="27"/>
          <w:szCs w:val="27"/>
          <w:highlight w:val="none"/>
        </w:rPr>
        <w:t>3、标准附件、备品备件和专用工具等（如果有则须编写）</w:t>
      </w:r>
    </w:p>
    <w:p>
      <w:pPr>
        <w:rPr>
          <w:rFonts w:hint="eastAsia" w:asciiTheme="minorEastAsia" w:hAnsiTheme="minorEastAsia" w:eastAsiaTheme="minorEastAsia" w:cstheme="minorEastAsia"/>
          <w:b/>
          <w:bCs/>
          <w:color w:val="auto"/>
          <w:sz w:val="27"/>
          <w:szCs w:val="27"/>
          <w:highlight w:val="none"/>
        </w:rPr>
      </w:pPr>
      <w:r>
        <w:rPr>
          <w:rFonts w:hint="eastAsia" w:asciiTheme="minorEastAsia" w:hAnsiTheme="minorEastAsia" w:eastAsiaTheme="minorEastAsia" w:cstheme="minorEastAsia"/>
          <w:color w:val="auto"/>
          <w:sz w:val="27"/>
          <w:szCs w:val="27"/>
          <w:highlight w:val="none"/>
        </w:rPr>
        <w:t>4、投标供应商认为需要说明的其他内容（投标供应商视需要自行编写）</w:t>
      </w:r>
      <w:bookmarkStart w:id="82" w:name="_Toc331493653"/>
    </w:p>
    <w:p>
      <w:pPr>
        <w:rPr>
          <w:rFonts w:hint="eastAsia" w:asciiTheme="minorEastAsia" w:hAnsiTheme="minorEastAsia" w:eastAsiaTheme="minorEastAsia" w:cstheme="minorEastAsia"/>
          <w:color w:val="auto"/>
          <w:highlight w:val="none"/>
        </w:rPr>
      </w:pPr>
    </w:p>
    <w:p>
      <w:pPr>
        <w:rPr>
          <w:rFonts w:hint="eastAsia" w:asciiTheme="minorEastAsia" w:hAnsiTheme="minorEastAsia" w:eastAsiaTheme="minorEastAsia" w:cstheme="minorEastAsia"/>
          <w:color w:val="auto"/>
          <w:highlight w:val="none"/>
        </w:rPr>
      </w:pPr>
    </w:p>
    <w:p>
      <w:pPr>
        <w:rPr>
          <w:rFonts w:hint="eastAsia" w:asciiTheme="minorEastAsia" w:hAnsiTheme="minorEastAsia" w:eastAsiaTheme="minorEastAsia" w:cstheme="minorEastAsia"/>
          <w:color w:val="auto"/>
          <w:highlight w:val="none"/>
        </w:rPr>
      </w:pPr>
    </w:p>
    <w:p>
      <w:pPr>
        <w:rPr>
          <w:rFonts w:hint="eastAsia" w:asciiTheme="minorEastAsia" w:hAnsiTheme="minorEastAsia" w:eastAsiaTheme="minorEastAsia" w:cstheme="minorEastAsia"/>
          <w:color w:val="auto"/>
          <w:highlight w:val="none"/>
        </w:rPr>
      </w:pPr>
    </w:p>
    <w:p>
      <w:pPr>
        <w:rPr>
          <w:rFonts w:hint="eastAsia" w:asciiTheme="minorEastAsia" w:hAnsiTheme="minorEastAsia" w:eastAsiaTheme="minorEastAsia" w:cstheme="minorEastAsia"/>
          <w:color w:val="auto"/>
          <w:highlight w:val="none"/>
        </w:rPr>
      </w:pPr>
    </w:p>
    <w:p>
      <w:pPr>
        <w:rPr>
          <w:rFonts w:hint="eastAsia" w:asciiTheme="minorEastAsia" w:hAnsiTheme="minorEastAsia" w:eastAsiaTheme="minorEastAsia" w:cstheme="minorEastAsia"/>
          <w:color w:val="auto"/>
          <w:highlight w:val="none"/>
        </w:rPr>
      </w:pPr>
    </w:p>
    <w:p>
      <w:pPr>
        <w:rPr>
          <w:rFonts w:hint="eastAsia" w:asciiTheme="minorEastAsia" w:hAnsiTheme="minorEastAsia" w:eastAsiaTheme="minorEastAsia" w:cstheme="minorEastAsia"/>
          <w:color w:val="auto"/>
          <w:highlight w:val="none"/>
        </w:rPr>
      </w:pPr>
    </w:p>
    <w:p>
      <w:pPr>
        <w:rPr>
          <w:rFonts w:hint="eastAsia" w:asciiTheme="minorEastAsia" w:hAnsiTheme="minorEastAsia" w:eastAsiaTheme="minorEastAsia" w:cstheme="minorEastAsia"/>
          <w:color w:val="auto"/>
          <w:highlight w:val="none"/>
        </w:rPr>
      </w:pPr>
    </w:p>
    <w:p>
      <w:pPr>
        <w:rPr>
          <w:rFonts w:hint="eastAsia" w:asciiTheme="minorEastAsia" w:hAnsiTheme="minorEastAsia" w:eastAsiaTheme="minorEastAsia" w:cstheme="minorEastAsia"/>
          <w:color w:val="auto"/>
          <w:highlight w:val="none"/>
        </w:rPr>
      </w:pPr>
    </w:p>
    <w:p>
      <w:pPr>
        <w:rPr>
          <w:rFonts w:hint="eastAsia" w:asciiTheme="minorEastAsia" w:hAnsiTheme="minorEastAsia" w:eastAsiaTheme="minorEastAsia" w:cstheme="minorEastAsia"/>
          <w:color w:val="auto"/>
          <w:highlight w:val="none"/>
        </w:rPr>
      </w:pPr>
    </w:p>
    <w:p>
      <w:pPr>
        <w:rPr>
          <w:rFonts w:hint="eastAsia" w:asciiTheme="minorEastAsia" w:hAnsiTheme="minorEastAsia" w:eastAsiaTheme="minorEastAsia" w:cstheme="minorEastAsia"/>
          <w:color w:val="auto"/>
          <w:highlight w:val="none"/>
        </w:rPr>
      </w:pPr>
    </w:p>
    <w:p>
      <w:pPr>
        <w:rPr>
          <w:rFonts w:hint="eastAsia" w:asciiTheme="minorEastAsia" w:hAnsiTheme="minorEastAsia" w:eastAsiaTheme="minorEastAsia" w:cstheme="minorEastAsia"/>
          <w:color w:val="auto"/>
          <w:highlight w:val="none"/>
        </w:rPr>
      </w:pPr>
    </w:p>
    <w:p>
      <w:pPr>
        <w:rPr>
          <w:rFonts w:hint="eastAsia" w:asciiTheme="minorEastAsia" w:hAnsiTheme="minorEastAsia" w:eastAsiaTheme="minorEastAsia" w:cstheme="minorEastAsia"/>
          <w:color w:val="auto"/>
          <w:highlight w:val="none"/>
        </w:rPr>
      </w:pPr>
    </w:p>
    <w:p>
      <w:pPr>
        <w:rPr>
          <w:rFonts w:hint="eastAsia" w:asciiTheme="minorEastAsia" w:hAnsiTheme="minorEastAsia" w:eastAsiaTheme="minorEastAsia" w:cstheme="minorEastAsia"/>
          <w:color w:val="auto"/>
          <w:highlight w:val="none"/>
        </w:rPr>
      </w:pPr>
    </w:p>
    <w:p>
      <w:pPr>
        <w:rPr>
          <w:rFonts w:hint="eastAsia" w:asciiTheme="minorEastAsia" w:hAnsiTheme="minorEastAsia" w:eastAsiaTheme="minorEastAsia" w:cstheme="minorEastAsia"/>
          <w:color w:val="auto"/>
          <w:highlight w:val="none"/>
        </w:rPr>
      </w:pPr>
    </w:p>
    <w:p>
      <w:pPr>
        <w:rPr>
          <w:rFonts w:hint="eastAsia" w:asciiTheme="minorEastAsia" w:hAnsiTheme="minorEastAsia" w:eastAsiaTheme="minorEastAsia" w:cstheme="minorEastAsia"/>
          <w:color w:val="auto"/>
          <w:highlight w:val="none"/>
        </w:rPr>
      </w:pPr>
    </w:p>
    <w:p>
      <w:pPr>
        <w:rPr>
          <w:rFonts w:hint="eastAsia" w:asciiTheme="minorEastAsia" w:hAnsiTheme="minorEastAsia" w:eastAsiaTheme="minorEastAsia" w:cstheme="minorEastAsia"/>
          <w:color w:val="auto"/>
          <w:highlight w:val="none"/>
        </w:rPr>
      </w:pPr>
    </w:p>
    <w:p>
      <w:pPr>
        <w:rPr>
          <w:rFonts w:hint="eastAsia" w:asciiTheme="minorEastAsia" w:hAnsiTheme="minorEastAsia" w:eastAsiaTheme="minorEastAsia" w:cstheme="minorEastAsia"/>
          <w:color w:val="auto"/>
          <w:highlight w:val="none"/>
        </w:rPr>
      </w:pPr>
    </w:p>
    <w:p>
      <w:pPr>
        <w:rPr>
          <w:rFonts w:hint="eastAsia" w:asciiTheme="minorEastAsia" w:hAnsiTheme="minorEastAsia" w:eastAsiaTheme="minorEastAsia" w:cstheme="minorEastAsia"/>
          <w:color w:val="auto"/>
          <w:highlight w:val="none"/>
        </w:rPr>
      </w:pPr>
    </w:p>
    <w:p>
      <w:pPr>
        <w:rPr>
          <w:rFonts w:hint="eastAsia" w:asciiTheme="minorEastAsia" w:hAnsiTheme="minorEastAsia" w:eastAsiaTheme="minorEastAsia" w:cstheme="minorEastAsia"/>
          <w:color w:val="auto"/>
          <w:highlight w:val="none"/>
        </w:rPr>
      </w:pPr>
    </w:p>
    <w:p>
      <w:pPr>
        <w:rPr>
          <w:rFonts w:hint="eastAsia" w:asciiTheme="minorEastAsia" w:hAnsiTheme="minorEastAsia" w:eastAsiaTheme="minorEastAsia" w:cstheme="minorEastAsia"/>
          <w:color w:val="auto"/>
          <w:highlight w:val="none"/>
        </w:rPr>
      </w:pPr>
    </w:p>
    <w:p>
      <w:pPr>
        <w:rPr>
          <w:rFonts w:hint="eastAsia" w:asciiTheme="minorEastAsia" w:hAnsiTheme="minorEastAsia" w:eastAsiaTheme="minorEastAsia" w:cstheme="minorEastAsia"/>
          <w:color w:val="auto"/>
          <w:highlight w:val="none"/>
        </w:rPr>
      </w:pPr>
    </w:p>
    <w:p>
      <w:pPr>
        <w:rPr>
          <w:rFonts w:hint="eastAsia" w:asciiTheme="minorEastAsia" w:hAnsiTheme="minorEastAsia" w:eastAsiaTheme="minorEastAsia" w:cstheme="minorEastAsia"/>
          <w:color w:val="auto"/>
          <w:highlight w:val="none"/>
        </w:rPr>
      </w:pPr>
    </w:p>
    <w:p>
      <w:pPr>
        <w:rPr>
          <w:rFonts w:hint="eastAsia" w:asciiTheme="minorEastAsia" w:hAnsiTheme="minorEastAsia" w:eastAsiaTheme="minorEastAsia" w:cstheme="minorEastAsia"/>
          <w:color w:val="auto"/>
          <w:highlight w:val="none"/>
        </w:rPr>
      </w:pPr>
    </w:p>
    <w:p>
      <w:pPr>
        <w:rPr>
          <w:rFonts w:hint="eastAsia" w:asciiTheme="minorEastAsia" w:hAnsiTheme="minorEastAsia" w:eastAsiaTheme="minorEastAsia" w:cstheme="minorEastAsia"/>
          <w:color w:val="auto"/>
          <w:highlight w:val="none"/>
        </w:rPr>
      </w:pPr>
    </w:p>
    <w:p>
      <w:pPr>
        <w:rPr>
          <w:rFonts w:hint="eastAsia" w:asciiTheme="minorEastAsia" w:hAnsiTheme="minorEastAsia" w:eastAsiaTheme="minorEastAsia" w:cstheme="minorEastAsia"/>
          <w:color w:val="auto"/>
          <w:highlight w:val="none"/>
        </w:rPr>
      </w:pPr>
    </w:p>
    <w:p>
      <w:pPr>
        <w:rPr>
          <w:rFonts w:hint="eastAsia" w:asciiTheme="minorEastAsia" w:hAnsiTheme="minorEastAsia" w:eastAsiaTheme="minorEastAsia" w:cstheme="minorEastAsia"/>
          <w:color w:val="auto"/>
          <w:highlight w:val="none"/>
        </w:rPr>
      </w:pPr>
    </w:p>
    <w:p>
      <w:pPr>
        <w:rPr>
          <w:rFonts w:hint="eastAsia" w:asciiTheme="minorEastAsia" w:hAnsiTheme="minorEastAsia" w:eastAsiaTheme="minorEastAsia" w:cstheme="minorEastAsia"/>
          <w:color w:val="auto"/>
          <w:highlight w:val="none"/>
        </w:rPr>
      </w:pPr>
    </w:p>
    <w:p>
      <w:pPr>
        <w:rPr>
          <w:rFonts w:hint="eastAsia" w:asciiTheme="minorEastAsia" w:hAnsiTheme="minorEastAsia" w:eastAsiaTheme="minorEastAsia" w:cstheme="minorEastAsia"/>
          <w:color w:val="auto"/>
          <w:highlight w:val="none"/>
        </w:rPr>
      </w:pPr>
    </w:p>
    <w:p>
      <w:pPr>
        <w:rPr>
          <w:rFonts w:hint="eastAsia" w:asciiTheme="minorEastAsia" w:hAnsiTheme="minorEastAsia" w:eastAsiaTheme="minorEastAsia" w:cstheme="minorEastAsia"/>
          <w:color w:val="auto"/>
          <w:highlight w:val="none"/>
        </w:rPr>
      </w:pPr>
    </w:p>
    <w:p>
      <w:pPr>
        <w:rPr>
          <w:rFonts w:hint="eastAsia" w:asciiTheme="minorEastAsia" w:hAnsiTheme="minorEastAsia" w:eastAsiaTheme="minorEastAsia" w:cstheme="minorEastAsia"/>
          <w:color w:val="auto"/>
          <w:highlight w:val="none"/>
        </w:rPr>
      </w:pPr>
    </w:p>
    <w:p>
      <w:pPr>
        <w:rPr>
          <w:rFonts w:hint="eastAsia" w:asciiTheme="minorEastAsia" w:hAnsiTheme="minorEastAsia" w:eastAsiaTheme="minorEastAsia" w:cstheme="minorEastAsia"/>
          <w:color w:val="auto"/>
          <w:highlight w:val="none"/>
        </w:rPr>
      </w:pPr>
    </w:p>
    <w:bookmarkEnd w:id="82"/>
    <w:p>
      <w:pPr>
        <w:rPr>
          <w:rFonts w:hint="eastAsia" w:asciiTheme="minorEastAsia" w:hAnsiTheme="minorEastAsia" w:eastAsiaTheme="minorEastAsia" w:cstheme="minorEastAsia"/>
          <w:color w:val="auto"/>
          <w:highlight w:val="none"/>
        </w:rPr>
      </w:pPr>
    </w:p>
    <w:p>
      <w:pPr>
        <w:pStyle w:val="5"/>
        <w:spacing w:before="0" w:after="0" w:line="460" w:lineRule="exact"/>
        <w:ind w:firstLine="0"/>
        <w:rPr>
          <w:rFonts w:hint="eastAsia" w:asciiTheme="minorEastAsia" w:hAnsiTheme="minorEastAsia" w:eastAsiaTheme="minorEastAsia" w:cstheme="minorEastAsia"/>
          <w:color w:val="auto"/>
          <w:highlight w:val="none"/>
        </w:rPr>
      </w:pPr>
      <w:bookmarkStart w:id="83" w:name="_Toc423337575"/>
      <w:bookmarkStart w:id="84" w:name="_Toc4359"/>
      <w:r>
        <w:rPr>
          <w:rFonts w:hint="eastAsia" w:asciiTheme="minorEastAsia" w:hAnsiTheme="minorEastAsia" w:eastAsiaTheme="minorEastAsia" w:cstheme="minorEastAsia"/>
          <w:color w:val="auto"/>
          <w:highlight w:val="none"/>
        </w:rPr>
        <w:t>7.法定代表人授权书（格式）</w:t>
      </w:r>
      <w:bookmarkEnd w:id="83"/>
      <w:bookmarkEnd w:id="84"/>
    </w:p>
    <w:p>
      <w:pPr>
        <w:rPr>
          <w:rFonts w:hint="eastAsia" w:asciiTheme="minorEastAsia" w:hAnsiTheme="minorEastAsia" w:eastAsiaTheme="minorEastAsia" w:cstheme="minorEastAsia"/>
          <w:color w:val="auto"/>
          <w:highlight w:val="none"/>
        </w:rPr>
      </w:pPr>
    </w:p>
    <w:p>
      <w:pPr>
        <w:spacing w:line="440" w:lineRule="exact"/>
        <w:rPr>
          <w:rFonts w:hint="eastAsia" w:asciiTheme="minorEastAsia" w:hAnsiTheme="minorEastAsia" w:eastAsiaTheme="minorEastAsia" w:cstheme="minorEastAsia"/>
          <w:color w:val="auto"/>
          <w:sz w:val="27"/>
          <w:szCs w:val="27"/>
          <w:highlight w:val="none"/>
        </w:rPr>
      </w:pPr>
      <w:r>
        <w:rPr>
          <w:rFonts w:hint="eastAsia" w:asciiTheme="minorEastAsia" w:hAnsiTheme="minorEastAsia" w:eastAsiaTheme="minorEastAsia" w:cstheme="minorEastAsia"/>
          <w:color w:val="auto"/>
          <w:sz w:val="27"/>
          <w:szCs w:val="27"/>
          <w:highlight w:val="none"/>
        </w:rPr>
        <w:t>致: 赣州银行</w:t>
      </w:r>
    </w:p>
    <w:p>
      <w:pPr>
        <w:spacing w:line="440" w:lineRule="exact"/>
        <w:rPr>
          <w:rFonts w:hint="eastAsia" w:asciiTheme="minorEastAsia" w:hAnsiTheme="minorEastAsia" w:eastAsiaTheme="minorEastAsia" w:cstheme="minorEastAsia"/>
          <w:color w:val="auto"/>
          <w:sz w:val="27"/>
          <w:szCs w:val="27"/>
          <w:highlight w:val="none"/>
        </w:rPr>
      </w:pPr>
      <w:r>
        <w:rPr>
          <w:rFonts w:hint="eastAsia" w:asciiTheme="minorEastAsia" w:hAnsiTheme="minorEastAsia" w:eastAsiaTheme="minorEastAsia" w:cstheme="minorEastAsia"/>
          <w:color w:val="auto"/>
          <w:sz w:val="27"/>
          <w:szCs w:val="27"/>
          <w:highlight w:val="none"/>
        </w:rPr>
        <w:t xml:space="preserve">    </w:t>
      </w:r>
      <w:r>
        <w:rPr>
          <w:rFonts w:hint="eastAsia" w:asciiTheme="minorEastAsia" w:hAnsiTheme="minorEastAsia" w:eastAsiaTheme="minorEastAsia" w:cstheme="minorEastAsia"/>
          <w:color w:val="auto"/>
          <w:sz w:val="27"/>
          <w:szCs w:val="27"/>
          <w:highlight w:val="none"/>
          <w:u w:val="single"/>
        </w:rPr>
        <w:t xml:space="preserve">                 </w:t>
      </w:r>
      <w:r>
        <w:rPr>
          <w:rFonts w:hint="eastAsia" w:asciiTheme="minorEastAsia" w:hAnsiTheme="minorEastAsia" w:eastAsiaTheme="minorEastAsia" w:cstheme="minorEastAsia"/>
          <w:color w:val="auto"/>
          <w:sz w:val="27"/>
          <w:szCs w:val="27"/>
          <w:highlight w:val="none"/>
        </w:rPr>
        <w:t>（投标供应商全称）法定代表人</w:t>
      </w:r>
      <w:r>
        <w:rPr>
          <w:rFonts w:hint="eastAsia" w:asciiTheme="minorEastAsia" w:hAnsiTheme="minorEastAsia" w:eastAsiaTheme="minorEastAsia" w:cstheme="minorEastAsia"/>
          <w:color w:val="auto"/>
          <w:sz w:val="27"/>
          <w:szCs w:val="27"/>
          <w:highlight w:val="none"/>
          <w:u w:val="single"/>
        </w:rPr>
        <w:t xml:space="preserve">           </w:t>
      </w:r>
      <w:r>
        <w:rPr>
          <w:rFonts w:hint="eastAsia" w:asciiTheme="minorEastAsia" w:hAnsiTheme="minorEastAsia" w:eastAsiaTheme="minorEastAsia" w:cstheme="minorEastAsia"/>
          <w:color w:val="auto"/>
          <w:sz w:val="27"/>
          <w:szCs w:val="27"/>
          <w:highlight w:val="none"/>
        </w:rPr>
        <w:t>授权</w:t>
      </w:r>
      <w:r>
        <w:rPr>
          <w:rFonts w:hint="eastAsia" w:asciiTheme="minorEastAsia" w:hAnsiTheme="minorEastAsia" w:eastAsiaTheme="minorEastAsia" w:cstheme="minorEastAsia"/>
          <w:color w:val="auto"/>
          <w:sz w:val="27"/>
          <w:szCs w:val="27"/>
          <w:highlight w:val="none"/>
          <w:u w:val="single"/>
        </w:rPr>
        <w:t xml:space="preserve">         </w:t>
      </w:r>
      <w:r>
        <w:rPr>
          <w:rFonts w:hint="eastAsia" w:asciiTheme="minorEastAsia" w:hAnsiTheme="minorEastAsia" w:eastAsiaTheme="minorEastAsia" w:cstheme="minorEastAsia"/>
          <w:color w:val="auto"/>
          <w:sz w:val="27"/>
          <w:szCs w:val="27"/>
          <w:highlight w:val="none"/>
        </w:rPr>
        <w:t>（全权代表姓名）为全权代表,参加贵处组织的</w:t>
      </w:r>
      <w:r>
        <w:rPr>
          <w:rFonts w:hint="eastAsia" w:asciiTheme="minorEastAsia" w:hAnsiTheme="minorEastAsia" w:eastAsiaTheme="minorEastAsia" w:cstheme="minorEastAsia"/>
          <w:color w:val="auto"/>
          <w:sz w:val="27"/>
          <w:szCs w:val="27"/>
          <w:highlight w:val="none"/>
          <w:u w:val="single"/>
        </w:rPr>
        <w:t xml:space="preserve">                      </w:t>
      </w:r>
      <w:r>
        <w:rPr>
          <w:rFonts w:hint="eastAsia" w:asciiTheme="minorEastAsia" w:hAnsiTheme="minorEastAsia" w:eastAsiaTheme="minorEastAsia" w:cstheme="minorEastAsia"/>
          <w:color w:val="auto"/>
          <w:sz w:val="27"/>
          <w:szCs w:val="27"/>
          <w:highlight w:val="none"/>
        </w:rPr>
        <w:t>（招标编号）项目招标活动，全权代表我方处理招标活动中的一切事宜。</w:t>
      </w:r>
    </w:p>
    <w:p>
      <w:pPr>
        <w:spacing w:line="440" w:lineRule="exact"/>
        <w:rPr>
          <w:rFonts w:hint="eastAsia" w:asciiTheme="minorEastAsia" w:hAnsiTheme="minorEastAsia" w:eastAsiaTheme="minorEastAsia" w:cstheme="minorEastAsia"/>
          <w:color w:val="auto"/>
          <w:sz w:val="27"/>
          <w:szCs w:val="27"/>
          <w:highlight w:val="none"/>
        </w:rPr>
      </w:pPr>
    </w:p>
    <w:p>
      <w:pPr>
        <w:spacing w:line="440" w:lineRule="exact"/>
        <w:rPr>
          <w:rFonts w:hint="eastAsia" w:asciiTheme="minorEastAsia" w:hAnsiTheme="minorEastAsia" w:eastAsiaTheme="minorEastAsia" w:cstheme="minorEastAsia"/>
          <w:color w:val="auto"/>
          <w:sz w:val="27"/>
          <w:szCs w:val="27"/>
          <w:highlight w:val="none"/>
        </w:rPr>
      </w:pPr>
    </w:p>
    <w:p>
      <w:pPr>
        <w:spacing w:line="440" w:lineRule="exact"/>
        <w:rPr>
          <w:rFonts w:hint="eastAsia" w:asciiTheme="minorEastAsia" w:hAnsiTheme="minorEastAsia" w:eastAsiaTheme="minorEastAsia" w:cstheme="minorEastAsia"/>
          <w:color w:val="auto"/>
          <w:sz w:val="27"/>
          <w:szCs w:val="27"/>
          <w:highlight w:val="none"/>
        </w:rPr>
      </w:pPr>
    </w:p>
    <w:p>
      <w:pPr>
        <w:spacing w:line="440" w:lineRule="exact"/>
        <w:rPr>
          <w:rFonts w:hint="eastAsia" w:asciiTheme="minorEastAsia" w:hAnsiTheme="minorEastAsia" w:eastAsiaTheme="minorEastAsia" w:cstheme="minorEastAsia"/>
          <w:color w:val="auto"/>
          <w:sz w:val="27"/>
          <w:szCs w:val="27"/>
          <w:highlight w:val="none"/>
        </w:rPr>
      </w:pPr>
      <w:r>
        <w:rPr>
          <w:rFonts w:hint="eastAsia" w:asciiTheme="minorEastAsia" w:hAnsiTheme="minorEastAsia" w:eastAsiaTheme="minorEastAsia" w:cstheme="minorEastAsia"/>
          <w:color w:val="auto"/>
          <w:sz w:val="27"/>
          <w:szCs w:val="27"/>
          <w:highlight w:val="none"/>
        </w:rPr>
        <w:t xml:space="preserve">                                      法定代表人签字：</w:t>
      </w:r>
    </w:p>
    <w:p>
      <w:pPr>
        <w:spacing w:line="440" w:lineRule="exact"/>
        <w:rPr>
          <w:rFonts w:hint="eastAsia" w:asciiTheme="minorEastAsia" w:hAnsiTheme="minorEastAsia" w:eastAsiaTheme="minorEastAsia" w:cstheme="minorEastAsia"/>
          <w:color w:val="auto"/>
          <w:sz w:val="27"/>
          <w:szCs w:val="27"/>
          <w:highlight w:val="none"/>
        </w:rPr>
      </w:pPr>
    </w:p>
    <w:p>
      <w:pPr>
        <w:spacing w:line="440" w:lineRule="exact"/>
        <w:rPr>
          <w:rFonts w:hint="eastAsia" w:asciiTheme="minorEastAsia" w:hAnsiTheme="minorEastAsia" w:eastAsiaTheme="minorEastAsia" w:cstheme="minorEastAsia"/>
          <w:color w:val="auto"/>
          <w:sz w:val="27"/>
          <w:szCs w:val="27"/>
          <w:highlight w:val="none"/>
        </w:rPr>
      </w:pPr>
      <w:r>
        <w:rPr>
          <w:rFonts w:hint="eastAsia" w:asciiTheme="minorEastAsia" w:hAnsiTheme="minorEastAsia" w:eastAsiaTheme="minorEastAsia" w:cstheme="minorEastAsia"/>
          <w:color w:val="auto"/>
          <w:sz w:val="27"/>
          <w:szCs w:val="27"/>
          <w:highlight w:val="none"/>
        </w:rPr>
        <w:t xml:space="preserve">                                      投标供应商名称（公章）</w:t>
      </w:r>
    </w:p>
    <w:p>
      <w:pPr>
        <w:spacing w:line="440" w:lineRule="exact"/>
        <w:rPr>
          <w:rFonts w:hint="eastAsia" w:asciiTheme="minorEastAsia" w:hAnsiTheme="minorEastAsia" w:eastAsiaTheme="minorEastAsia" w:cstheme="minorEastAsia"/>
          <w:color w:val="auto"/>
          <w:sz w:val="27"/>
          <w:szCs w:val="27"/>
          <w:highlight w:val="none"/>
        </w:rPr>
      </w:pPr>
    </w:p>
    <w:p>
      <w:pPr>
        <w:spacing w:line="440" w:lineRule="exact"/>
        <w:rPr>
          <w:rFonts w:hint="eastAsia" w:asciiTheme="minorEastAsia" w:hAnsiTheme="minorEastAsia" w:eastAsiaTheme="minorEastAsia" w:cstheme="minorEastAsia"/>
          <w:color w:val="auto"/>
          <w:sz w:val="27"/>
          <w:szCs w:val="27"/>
          <w:highlight w:val="none"/>
        </w:rPr>
      </w:pPr>
      <w:r>
        <w:rPr>
          <w:rFonts w:hint="eastAsia" w:asciiTheme="minorEastAsia" w:hAnsiTheme="minorEastAsia" w:eastAsiaTheme="minorEastAsia" w:cstheme="minorEastAsia"/>
          <w:color w:val="auto"/>
          <w:sz w:val="27"/>
          <w:szCs w:val="27"/>
          <w:highlight w:val="none"/>
        </w:rPr>
        <w:t xml:space="preserve">                                      </w:t>
      </w:r>
      <w:r>
        <w:rPr>
          <w:rFonts w:hint="eastAsia" w:asciiTheme="minorEastAsia" w:hAnsiTheme="minorEastAsia" w:eastAsiaTheme="minorEastAsia" w:cstheme="minorEastAsia"/>
          <w:color w:val="auto"/>
          <w:kern w:val="0"/>
          <w:sz w:val="27"/>
          <w:szCs w:val="27"/>
          <w:highlight w:val="none"/>
        </w:rPr>
        <w:t>年  月  日</w:t>
      </w:r>
    </w:p>
    <w:p>
      <w:pPr>
        <w:spacing w:line="440" w:lineRule="exact"/>
        <w:rPr>
          <w:rFonts w:hint="eastAsia" w:asciiTheme="minorEastAsia" w:hAnsiTheme="minorEastAsia" w:eastAsiaTheme="minorEastAsia" w:cstheme="minorEastAsia"/>
          <w:color w:val="auto"/>
          <w:sz w:val="27"/>
          <w:szCs w:val="27"/>
          <w:highlight w:val="none"/>
        </w:rPr>
      </w:pPr>
    </w:p>
    <w:p>
      <w:pPr>
        <w:spacing w:line="440" w:lineRule="exact"/>
        <w:rPr>
          <w:rFonts w:hint="eastAsia" w:asciiTheme="minorEastAsia" w:hAnsiTheme="minorEastAsia" w:eastAsiaTheme="minorEastAsia" w:cstheme="minorEastAsia"/>
          <w:color w:val="auto"/>
          <w:sz w:val="27"/>
          <w:szCs w:val="27"/>
          <w:highlight w:val="none"/>
        </w:rPr>
      </w:pPr>
      <w:r>
        <w:rPr>
          <w:rFonts w:hint="eastAsia" w:asciiTheme="minorEastAsia" w:hAnsiTheme="minorEastAsia" w:eastAsiaTheme="minorEastAsia" w:cstheme="minorEastAsia"/>
          <w:color w:val="auto"/>
          <w:sz w:val="27"/>
          <w:szCs w:val="27"/>
          <w:highlight w:val="none"/>
        </w:rPr>
        <w:t>附：</w:t>
      </w:r>
    </w:p>
    <w:p>
      <w:pPr>
        <w:spacing w:line="440" w:lineRule="exact"/>
        <w:rPr>
          <w:rFonts w:hint="eastAsia" w:asciiTheme="minorEastAsia" w:hAnsiTheme="minorEastAsia" w:eastAsiaTheme="minorEastAsia" w:cstheme="minorEastAsia"/>
          <w:color w:val="auto"/>
          <w:sz w:val="27"/>
          <w:szCs w:val="27"/>
          <w:highlight w:val="none"/>
          <w:u w:val="single"/>
        </w:rPr>
      </w:pPr>
      <w:r>
        <w:rPr>
          <w:rFonts w:hint="eastAsia" w:asciiTheme="minorEastAsia" w:hAnsiTheme="minorEastAsia" w:eastAsiaTheme="minorEastAsia" w:cstheme="minorEastAsia"/>
          <w:color w:val="auto"/>
          <w:sz w:val="27"/>
          <w:szCs w:val="27"/>
          <w:highlight w:val="none"/>
        </w:rPr>
        <w:t>全权代表姓名：</w:t>
      </w:r>
      <w:r>
        <w:rPr>
          <w:rFonts w:hint="eastAsia" w:asciiTheme="minorEastAsia" w:hAnsiTheme="minorEastAsia" w:eastAsiaTheme="minorEastAsia" w:cstheme="minorEastAsia"/>
          <w:color w:val="auto"/>
          <w:sz w:val="27"/>
          <w:szCs w:val="27"/>
          <w:highlight w:val="none"/>
          <w:u w:val="single"/>
        </w:rPr>
        <w:t xml:space="preserve">                   </w:t>
      </w:r>
    </w:p>
    <w:p>
      <w:pPr>
        <w:spacing w:line="440" w:lineRule="exact"/>
        <w:rPr>
          <w:rFonts w:hint="eastAsia" w:asciiTheme="minorEastAsia" w:hAnsiTheme="minorEastAsia" w:eastAsiaTheme="minorEastAsia" w:cstheme="minorEastAsia"/>
          <w:color w:val="auto"/>
          <w:sz w:val="27"/>
          <w:szCs w:val="27"/>
          <w:highlight w:val="none"/>
        </w:rPr>
      </w:pPr>
      <w:r>
        <w:rPr>
          <w:rFonts w:hint="eastAsia" w:asciiTheme="minorEastAsia" w:hAnsiTheme="minorEastAsia" w:eastAsiaTheme="minorEastAsia" w:cstheme="minorEastAsia"/>
          <w:color w:val="auto"/>
          <w:sz w:val="27"/>
          <w:szCs w:val="27"/>
          <w:highlight w:val="none"/>
        </w:rPr>
        <w:t>职        务：</w:t>
      </w:r>
      <w:r>
        <w:rPr>
          <w:rFonts w:hint="eastAsia" w:asciiTheme="minorEastAsia" w:hAnsiTheme="minorEastAsia" w:eastAsiaTheme="minorEastAsia" w:cstheme="minorEastAsia"/>
          <w:color w:val="auto"/>
          <w:sz w:val="27"/>
          <w:szCs w:val="27"/>
          <w:highlight w:val="none"/>
          <w:u w:val="single"/>
        </w:rPr>
        <w:t xml:space="preserve">                   </w:t>
      </w:r>
    </w:p>
    <w:p>
      <w:pPr>
        <w:spacing w:line="440" w:lineRule="exact"/>
        <w:rPr>
          <w:rFonts w:hint="eastAsia" w:asciiTheme="minorEastAsia" w:hAnsiTheme="minorEastAsia" w:eastAsiaTheme="minorEastAsia" w:cstheme="minorEastAsia"/>
          <w:color w:val="auto"/>
          <w:sz w:val="27"/>
          <w:szCs w:val="27"/>
          <w:highlight w:val="none"/>
        </w:rPr>
      </w:pPr>
      <w:r>
        <w:rPr>
          <w:rFonts w:hint="eastAsia" w:asciiTheme="minorEastAsia" w:hAnsiTheme="minorEastAsia" w:eastAsiaTheme="minorEastAsia" w:cstheme="minorEastAsia"/>
          <w:color w:val="auto"/>
          <w:sz w:val="27"/>
          <w:szCs w:val="27"/>
          <w:highlight w:val="none"/>
        </w:rPr>
        <w:t>电        话：</w:t>
      </w:r>
      <w:r>
        <w:rPr>
          <w:rFonts w:hint="eastAsia" w:asciiTheme="minorEastAsia" w:hAnsiTheme="minorEastAsia" w:eastAsiaTheme="minorEastAsia" w:cstheme="minorEastAsia"/>
          <w:color w:val="auto"/>
          <w:sz w:val="27"/>
          <w:szCs w:val="27"/>
          <w:highlight w:val="none"/>
          <w:u w:val="single"/>
        </w:rPr>
        <w:t xml:space="preserve">                   </w:t>
      </w:r>
    </w:p>
    <w:p>
      <w:pPr>
        <w:spacing w:line="440" w:lineRule="exact"/>
        <w:rPr>
          <w:rFonts w:hint="eastAsia" w:asciiTheme="minorEastAsia" w:hAnsiTheme="minorEastAsia" w:eastAsiaTheme="minorEastAsia" w:cstheme="minorEastAsia"/>
          <w:color w:val="auto"/>
          <w:sz w:val="27"/>
          <w:szCs w:val="27"/>
          <w:highlight w:val="none"/>
        </w:rPr>
      </w:pPr>
      <w:r>
        <w:rPr>
          <w:rFonts w:hint="eastAsia" w:asciiTheme="minorEastAsia" w:hAnsiTheme="minorEastAsia" w:eastAsiaTheme="minorEastAsia" w:cstheme="minorEastAsia"/>
          <w:color w:val="auto"/>
          <w:sz w:val="27"/>
          <w:szCs w:val="27"/>
          <w:highlight w:val="none"/>
        </w:rPr>
        <w:t>详细通讯地址：</w:t>
      </w:r>
      <w:r>
        <w:rPr>
          <w:rFonts w:hint="eastAsia" w:asciiTheme="minorEastAsia" w:hAnsiTheme="minorEastAsia" w:eastAsiaTheme="minorEastAsia" w:cstheme="minorEastAsia"/>
          <w:color w:val="auto"/>
          <w:sz w:val="27"/>
          <w:szCs w:val="27"/>
          <w:highlight w:val="none"/>
          <w:u w:val="single"/>
        </w:rPr>
        <w:t xml:space="preserve">                   </w:t>
      </w:r>
    </w:p>
    <w:p>
      <w:pPr>
        <w:spacing w:line="440" w:lineRule="exact"/>
        <w:rPr>
          <w:rFonts w:hint="eastAsia" w:asciiTheme="minorEastAsia" w:hAnsiTheme="minorEastAsia" w:eastAsiaTheme="minorEastAsia" w:cstheme="minorEastAsia"/>
          <w:color w:val="auto"/>
          <w:sz w:val="27"/>
          <w:szCs w:val="27"/>
          <w:highlight w:val="none"/>
        </w:rPr>
      </w:pPr>
      <w:r>
        <w:rPr>
          <w:rFonts w:hint="eastAsia" w:asciiTheme="minorEastAsia" w:hAnsiTheme="minorEastAsia" w:eastAsiaTheme="minorEastAsia" w:cstheme="minorEastAsia"/>
          <w:color w:val="auto"/>
          <w:sz w:val="27"/>
          <w:szCs w:val="27"/>
          <w:highlight w:val="none"/>
        </w:rPr>
        <w:t>邮 政 编 码 ：</w:t>
      </w:r>
      <w:r>
        <w:rPr>
          <w:rFonts w:hint="eastAsia" w:asciiTheme="minorEastAsia" w:hAnsiTheme="minorEastAsia" w:eastAsiaTheme="minorEastAsia" w:cstheme="minorEastAsia"/>
          <w:color w:val="auto"/>
          <w:sz w:val="27"/>
          <w:szCs w:val="27"/>
          <w:highlight w:val="none"/>
          <w:u w:val="single"/>
        </w:rPr>
        <w:t xml:space="preserve">                   </w:t>
      </w:r>
    </w:p>
    <w:p>
      <w:pPr>
        <w:spacing w:line="440" w:lineRule="exact"/>
        <w:rPr>
          <w:rFonts w:hint="eastAsia" w:asciiTheme="minorEastAsia" w:hAnsiTheme="minorEastAsia" w:eastAsiaTheme="minorEastAsia" w:cstheme="minorEastAsia"/>
          <w:color w:val="auto"/>
          <w:sz w:val="27"/>
          <w:szCs w:val="27"/>
          <w:highlight w:val="none"/>
        </w:rPr>
      </w:pPr>
    </w:p>
    <w:tbl>
      <w:tblPr>
        <w:tblStyle w:val="29"/>
        <w:tblW w:w="89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50" w:hRule="atLeast"/>
        </w:trPr>
        <w:tc>
          <w:tcPr>
            <w:tcW w:w="8946" w:type="dxa"/>
            <w:vAlign w:val="top"/>
          </w:tcPr>
          <w:p>
            <w:pPr>
              <w:widowControl/>
              <w:spacing w:line="360" w:lineRule="auto"/>
              <w:rPr>
                <w:rFonts w:hint="eastAsia" w:asciiTheme="minorEastAsia" w:hAnsiTheme="minorEastAsia" w:eastAsiaTheme="minorEastAsia" w:cstheme="minorEastAsia"/>
                <w:color w:val="auto"/>
                <w:kern w:val="0"/>
                <w:sz w:val="27"/>
                <w:szCs w:val="27"/>
                <w:highlight w:val="none"/>
              </w:rPr>
            </w:pPr>
            <w:r>
              <w:rPr>
                <w:rFonts w:hint="eastAsia" w:asciiTheme="minorEastAsia" w:hAnsiTheme="minorEastAsia" w:eastAsiaTheme="minorEastAsia" w:cstheme="minorEastAsia"/>
                <w:color w:val="auto"/>
                <w:sz w:val="27"/>
                <w:szCs w:val="27"/>
                <w:highlight w:val="none"/>
              </w:rPr>
              <w:t>法定代表人</w:t>
            </w:r>
            <w:r>
              <w:rPr>
                <w:rFonts w:hint="eastAsia" w:asciiTheme="minorEastAsia" w:hAnsiTheme="minorEastAsia" w:eastAsiaTheme="minorEastAsia" w:cstheme="minorEastAsia"/>
                <w:color w:val="auto"/>
                <w:sz w:val="27"/>
                <w:szCs w:val="27"/>
                <w:highlight w:val="none"/>
                <w:lang w:eastAsia="zh-CN"/>
              </w:rPr>
              <w:t>、</w:t>
            </w:r>
            <w:r>
              <w:rPr>
                <w:rFonts w:hint="eastAsia" w:asciiTheme="minorEastAsia" w:hAnsiTheme="minorEastAsia" w:eastAsiaTheme="minorEastAsia" w:cstheme="minorEastAsia"/>
                <w:color w:val="auto"/>
                <w:kern w:val="0"/>
                <w:sz w:val="27"/>
                <w:szCs w:val="27"/>
                <w:highlight w:val="none"/>
              </w:rPr>
              <w:t>被授权人身份证</w:t>
            </w:r>
            <w:r>
              <w:rPr>
                <w:rFonts w:hint="eastAsia" w:asciiTheme="minorEastAsia" w:hAnsiTheme="minorEastAsia" w:eastAsiaTheme="minorEastAsia" w:cstheme="minorEastAsia"/>
                <w:b/>
                <w:color w:val="auto"/>
                <w:kern w:val="0"/>
                <w:sz w:val="27"/>
                <w:szCs w:val="27"/>
                <w:highlight w:val="none"/>
              </w:rPr>
              <w:t>（扫描件正、反两面）</w:t>
            </w:r>
          </w:p>
        </w:tc>
      </w:tr>
    </w:tbl>
    <w:p>
      <w:pPr>
        <w:pStyle w:val="5"/>
        <w:tabs>
          <w:tab w:val="center" w:pos="5076"/>
          <w:tab w:val="left" w:pos="8445"/>
        </w:tabs>
        <w:rPr>
          <w:rFonts w:hint="eastAsia" w:asciiTheme="minorEastAsia" w:hAnsiTheme="minorEastAsia" w:eastAsiaTheme="minorEastAsia" w:cstheme="minorEastAsia"/>
          <w:color w:val="auto"/>
          <w:kern w:val="0"/>
          <w:highlight w:val="none"/>
        </w:rPr>
      </w:pPr>
      <w:bookmarkStart w:id="85" w:name="_Toc5008"/>
      <w:bookmarkStart w:id="86" w:name="_Toc423337576"/>
      <w:r>
        <w:rPr>
          <w:rFonts w:hint="eastAsia" w:asciiTheme="minorEastAsia" w:hAnsiTheme="minorEastAsia" w:eastAsiaTheme="minorEastAsia" w:cstheme="minorEastAsia"/>
          <w:color w:val="auto"/>
          <w:kern w:val="0"/>
          <w:highlight w:val="none"/>
        </w:rPr>
        <w:t>8.投标供应商关于资格的声明函（格式）</w:t>
      </w:r>
      <w:bookmarkEnd w:id="85"/>
      <w:bookmarkEnd w:id="86"/>
    </w:p>
    <w:p>
      <w:pPr>
        <w:pStyle w:val="14"/>
        <w:spacing w:before="156" w:beforeLines="50" w:line="480" w:lineRule="auto"/>
        <w:jc w:val="center"/>
        <w:rPr>
          <w:rFonts w:hint="eastAsia" w:asciiTheme="minorEastAsia" w:hAnsiTheme="minorEastAsia" w:eastAsiaTheme="minorEastAsia" w:cstheme="minorEastAsia"/>
          <w:color w:val="auto"/>
          <w:sz w:val="28"/>
          <w:szCs w:val="28"/>
          <w:highlight w:val="none"/>
        </w:rPr>
      </w:pPr>
    </w:p>
    <w:p>
      <w:pPr>
        <w:pStyle w:val="14"/>
        <w:spacing w:before="156" w:beforeLines="50" w:line="480" w:lineRule="auto"/>
        <w:ind w:left="420"/>
        <w:rPr>
          <w:rFonts w:hint="eastAsia" w:asciiTheme="minorEastAsia" w:hAnsiTheme="minorEastAsia" w:eastAsiaTheme="minorEastAsia" w:cstheme="minorEastAsia"/>
          <w:color w:val="auto"/>
          <w:kern w:val="0"/>
          <w:sz w:val="27"/>
          <w:szCs w:val="27"/>
          <w:highlight w:val="none"/>
        </w:rPr>
      </w:pPr>
      <w:r>
        <w:rPr>
          <w:rFonts w:hint="eastAsia" w:asciiTheme="minorEastAsia" w:hAnsiTheme="minorEastAsia" w:eastAsiaTheme="minorEastAsia" w:cstheme="minorEastAsia"/>
          <w:color w:val="auto"/>
          <w:kern w:val="0"/>
          <w:sz w:val="27"/>
          <w:szCs w:val="27"/>
          <w:highlight w:val="none"/>
        </w:rPr>
        <w:t>致：赣州银行</w:t>
      </w:r>
    </w:p>
    <w:p>
      <w:pPr>
        <w:widowControl/>
        <w:spacing w:line="360" w:lineRule="auto"/>
        <w:ind w:firstLine="135" w:firstLineChars="50"/>
        <w:jc w:val="left"/>
        <w:rPr>
          <w:rFonts w:hint="eastAsia" w:asciiTheme="minorEastAsia" w:hAnsiTheme="minorEastAsia" w:eastAsiaTheme="minorEastAsia" w:cstheme="minorEastAsia"/>
          <w:color w:val="auto"/>
          <w:kern w:val="0"/>
          <w:sz w:val="27"/>
          <w:szCs w:val="27"/>
          <w:highlight w:val="none"/>
        </w:rPr>
      </w:pPr>
      <w:r>
        <w:rPr>
          <w:rFonts w:hint="eastAsia" w:asciiTheme="minorEastAsia" w:hAnsiTheme="minorEastAsia" w:eastAsiaTheme="minorEastAsia" w:cstheme="minorEastAsia"/>
          <w:color w:val="auto"/>
          <w:kern w:val="0"/>
          <w:sz w:val="27"/>
          <w:szCs w:val="27"/>
          <w:highlight w:val="none"/>
        </w:rPr>
        <w:t>我公司愿意针对（单位名称+项目名称）项目进行投标。投标文件中所有关于投标供应商资格的文件、证明和陈述均是真实和准确的。若有违背，我公司承担由此产生的一切后果。</w:t>
      </w:r>
    </w:p>
    <w:p>
      <w:pPr>
        <w:pStyle w:val="14"/>
        <w:spacing w:before="156" w:beforeLines="50" w:line="480" w:lineRule="auto"/>
        <w:ind w:left="420"/>
        <w:rPr>
          <w:rFonts w:hint="eastAsia" w:asciiTheme="minorEastAsia" w:hAnsiTheme="minorEastAsia" w:eastAsiaTheme="minorEastAsia" w:cstheme="minorEastAsia"/>
          <w:color w:val="auto"/>
          <w:kern w:val="0"/>
          <w:sz w:val="27"/>
          <w:szCs w:val="27"/>
          <w:highlight w:val="none"/>
        </w:rPr>
      </w:pPr>
      <w:r>
        <w:rPr>
          <w:rFonts w:hint="eastAsia" w:asciiTheme="minorEastAsia" w:hAnsiTheme="minorEastAsia" w:eastAsiaTheme="minorEastAsia" w:cstheme="minorEastAsia"/>
          <w:color w:val="auto"/>
          <w:kern w:val="0"/>
          <w:sz w:val="27"/>
          <w:szCs w:val="27"/>
          <w:highlight w:val="none"/>
        </w:rPr>
        <w:t>特此声明！</w:t>
      </w:r>
    </w:p>
    <w:p>
      <w:pPr>
        <w:pStyle w:val="14"/>
        <w:spacing w:before="156" w:beforeLines="50" w:line="480" w:lineRule="auto"/>
        <w:ind w:left="420"/>
        <w:rPr>
          <w:rFonts w:hint="eastAsia" w:asciiTheme="minorEastAsia" w:hAnsiTheme="minorEastAsia" w:eastAsiaTheme="minorEastAsia" w:cstheme="minorEastAsia"/>
          <w:color w:val="auto"/>
          <w:kern w:val="0"/>
          <w:sz w:val="27"/>
          <w:szCs w:val="27"/>
          <w:highlight w:val="none"/>
        </w:rPr>
      </w:pPr>
    </w:p>
    <w:p>
      <w:pPr>
        <w:pStyle w:val="14"/>
        <w:spacing w:before="156" w:beforeLines="50" w:line="480" w:lineRule="auto"/>
        <w:ind w:left="420"/>
        <w:rPr>
          <w:rFonts w:hint="eastAsia" w:asciiTheme="minorEastAsia" w:hAnsiTheme="minorEastAsia" w:eastAsiaTheme="minorEastAsia" w:cstheme="minorEastAsia"/>
          <w:color w:val="auto"/>
          <w:kern w:val="0"/>
          <w:sz w:val="27"/>
          <w:szCs w:val="27"/>
          <w:highlight w:val="none"/>
        </w:rPr>
      </w:pPr>
    </w:p>
    <w:p>
      <w:pPr>
        <w:pStyle w:val="14"/>
        <w:spacing w:before="156" w:beforeLines="50" w:line="480" w:lineRule="auto"/>
        <w:ind w:left="420"/>
        <w:rPr>
          <w:rFonts w:hint="eastAsia" w:asciiTheme="minorEastAsia" w:hAnsiTheme="minorEastAsia" w:eastAsiaTheme="minorEastAsia" w:cstheme="minorEastAsia"/>
          <w:color w:val="auto"/>
          <w:kern w:val="0"/>
          <w:sz w:val="27"/>
          <w:szCs w:val="27"/>
          <w:highlight w:val="none"/>
        </w:rPr>
      </w:pPr>
      <w:r>
        <w:rPr>
          <w:rFonts w:hint="eastAsia" w:asciiTheme="minorEastAsia" w:hAnsiTheme="minorEastAsia" w:eastAsiaTheme="minorEastAsia" w:cstheme="minorEastAsia"/>
          <w:color w:val="auto"/>
          <w:kern w:val="0"/>
          <w:sz w:val="27"/>
          <w:szCs w:val="27"/>
          <w:highlight w:val="none"/>
        </w:rPr>
        <w:t xml:space="preserve">                             </w:t>
      </w:r>
    </w:p>
    <w:p>
      <w:pPr>
        <w:pStyle w:val="14"/>
        <w:spacing w:before="156" w:beforeLines="50" w:line="480" w:lineRule="auto"/>
        <w:ind w:left="420" w:leftChars="200" w:right="540" w:firstLine="4320" w:firstLineChars="1600"/>
        <w:rPr>
          <w:rFonts w:hint="eastAsia" w:asciiTheme="minorEastAsia" w:hAnsiTheme="minorEastAsia" w:eastAsiaTheme="minorEastAsia" w:cstheme="minorEastAsia"/>
          <w:color w:val="auto"/>
          <w:kern w:val="0"/>
          <w:sz w:val="27"/>
          <w:szCs w:val="27"/>
          <w:highlight w:val="none"/>
        </w:rPr>
      </w:pPr>
      <w:r>
        <w:rPr>
          <w:rFonts w:hint="eastAsia" w:asciiTheme="minorEastAsia" w:hAnsiTheme="minorEastAsia" w:eastAsiaTheme="minorEastAsia" w:cstheme="minorEastAsia"/>
          <w:color w:val="auto"/>
          <w:kern w:val="0"/>
          <w:sz w:val="27"/>
          <w:szCs w:val="27"/>
          <w:highlight w:val="none"/>
        </w:rPr>
        <w:t>法定代表人或其委托代理人（签字）：</w:t>
      </w:r>
    </w:p>
    <w:p>
      <w:pPr>
        <w:pStyle w:val="14"/>
        <w:spacing w:before="156" w:beforeLines="50" w:line="480" w:lineRule="auto"/>
        <w:ind w:left="420" w:leftChars="200" w:right="540" w:firstLine="4320" w:firstLineChars="1600"/>
        <w:rPr>
          <w:rFonts w:hint="eastAsia" w:asciiTheme="minorEastAsia" w:hAnsiTheme="minorEastAsia" w:eastAsiaTheme="minorEastAsia" w:cstheme="minorEastAsia"/>
          <w:color w:val="auto"/>
          <w:kern w:val="0"/>
          <w:sz w:val="27"/>
          <w:szCs w:val="27"/>
          <w:highlight w:val="none"/>
        </w:rPr>
      </w:pPr>
    </w:p>
    <w:p>
      <w:pPr>
        <w:pStyle w:val="14"/>
        <w:spacing w:before="156" w:beforeLines="50" w:line="480" w:lineRule="auto"/>
        <w:ind w:left="420"/>
        <w:rPr>
          <w:rFonts w:hint="eastAsia" w:asciiTheme="minorEastAsia" w:hAnsiTheme="minorEastAsia" w:eastAsiaTheme="minorEastAsia" w:cstheme="minorEastAsia"/>
          <w:color w:val="auto"/>
          <w:kern w:val="0"/>
          <w:sz w:val="27"/>
          <w:szCs w:val="27"/>
          <w:highlight w:val="none"/>
        </w:rPr>
      </w:pPr>
      <w:r>
        <w:rPr>
          <w:rFonts w:hint="eastAsia" w:asciiTheme="minorEastAsia" w:hAnsiTheme="minorEastAsia" w:eastAsiaTheme="minorEastAsia" w:cstheme="minorEastAsia"/>
          <w:color w:val="auto"/>
          <w:kern w:val="0"/>
          <w:sz w:val="27"/>
          <w:szCs w:val="27"/>
          <w:highlight w:val="none"/>
        </w:rPr>
        <w:t xml:space="preserve">                             投标供应商名称（公章）  </w:t>
      </w:r>
    </w:p>
    <w:p>
      <w:pPr>
        <w:pStyle w:val="14"/>
        <w:spacing w:before="156" w:beforeLines="50" w:line="480" w:lineRule="auto"/>
        <w:ind w:left="420"/>
        <w:rPr>
          <w:rFonts w:hint="eastAsia" w:asciiTheme="minorEastAsia" w:hAnsiTheme="minorEastAsia" w:eastAsiaTheme="minorEastAsia" w:cstheme="minorEastAsia"/>
          <w:color w:val="auto"/>
          <w:kern w:val="0"/>
          <w:sz w:val="27"/>
          <w:szCs w:val="27"/>
          <w:highlight w:val="none"/>
        </w:rPr>
      </w:pPr>
      <w:r>
        <w:rPr>
          <w:rFonts w:hint="eastAsia" w:asciiTheme="minorEastAsia" w:hAnsiTheme="minorEastAsia" w:eastAsiaTheme="minorEastAsia" w:cstheme="minorEastAsia"/>
          <w:color w:val="auto"/>
          <w:kern w:val="0"/>
          <w:sz w:val="27"/>
          <w:szCs w:val="27"/>
          <w:highlight w:val="none"/>
        </w:rPr>
        <w:t xml:space="preserve">         </w:t>
      </w:r>
    </w:p>
    <w:p>
      <w:pPr>
        <w:pStyle w:val="14"/>
        <w:spacing w:before="156" w:beforeLines="50" w:line="480" w:lineRule="auto"/>
        <w:ind w:left="420"/>
        <w:rPr>
          <w:rFonts w:hint="eastAsia" w:asciiTheme="minorEastAsia" w:hAnsiTheme="minorEastAsia" w:eastAsiaTheme="minorEastAsia" w:cstheme="minorEastAsia"/>
          <w:color w:val="auto"/>
          <w:kern w:val="0"/>
          <w:sz w:val="27"/>
          <w:szCs w:val="27"/>
          <w:highlight w:val="none"/>
        </w:rPr>
      </w:pPr>
      <w:r>
        <w:rPr>
          <w:rFonts w:hint="eastAsia" w:asciiTheme="minorEastAsia" w:hAnsiTheme="minorEastAsia" w:eastAsiaTheme="minorEastAsia" w:cstheme="minorEastAsia"/>
          <w:color w:val="auto"/>
          <w:kern w:val="0"/>
          <w:sz w:val="27"/>
          <w:szCs w:val="27"/>
          <w:highlight w:val="none"/>
        </w:rPr>
        <w:t xml:space="preserve">                                       年  月  日</w:t>
      </w:r>
    </w:p>
    <w:p>
      <w:pPr>
        <w:pStyle w:val="14"/>
        <w:spacing w:before="156" w:beforeLines="50" w:line="480" w:lineRule="auto"/>
        <w:ind w:left="420"/>
        <w:rPr>
          <w:rFonts w:hint="eastAsia" w:asciiTheme="minorEastAsia" w:hAnsiTheme="minorEastAsia" w:eastAsiaTheme="minorEastAsia" w:cstheme="minorEastAsia"/>
          <w:color w:val="auto"/>
          <w:kern w:val="0"/>
          <w:sz w:val="27"/>
          <w:szCs w:val="27"/>
          <w:highlight w:val="none"/>
        </w:rPr>
      </w:pPr>
    </w:p>
    <w:p>
      <w:pPr>
        <w:pStyle w:val="14"/>
        <w:spacing w:before="156" w:beforeLines="50" w:line="480" w:lineRule="auto"/>
        <w:rPr>
          <w:rFonts w:hint="eastAsia" w:asciiTheme="minorEastAsia" w:hAnsiTheme="minorEastAsia" w:eastAsiaTheme="minorEastAsia" w:cstheme="minorEastAsia"/>
          <w:color w:val="auto"/>
          <w:kern w:val="0"/>
          <w:sz w:val="27"/>
          <w:szCs w:val="27"/>
          <w:highlight w:val="none"/>
        </w:rPr>
      </w:pPr>
    </w:p>
    <w:p>
      <w:pPr>
        <w:spacing w:line="440" w:lineRule="exact"/>
        <w:rPr>
          <w:rFonts w:hint="eastAsia" w:asciiTheme="minorEastAsia" w:hAnsiTheme="minorEastAsia" w:eastAsiaTheme="minorEastAsia" w:cstheme="minorEastAsia"/>
          <w:color w:val="auto"/>
          <w:sz w:val="27"/>
          <w:szCs w:val="27"/>
          <w:highlight w:val="none"/>
          <w:u w:val="single"/>
        </w:rPr>
      </w:pPr>
    </w:p>
    <w:p>
      <w:pPr>
        <w:spacing w:line="440" w:lineRule="exact"/>
        <w:rPr>
          <w:rFonts w:hint="eastAsia" w:asciiTheme="minorEastAsia" w:hAnsiTheme="minorEastAsia" w:eastAsiaTheme="minorEastAsia" w:cstheme="minorEastAsia"/>
          <w:color w:val="auto"/>
          <w:sz w:val="27"/>
          <w:szCs w:val="27"/>
          <w:highlight w:val="none"/>
          <w:u w:val="single"/>
        </w:rPr>
      </w:pPr>
    </w:p>
    <w:p>
      <w:pPr>
        <w:pStyle w:val="33"/>
        <w:outlineLvl w:val="1"/>
        <w:rPr>
          <w:rFonts w:hint="eastAsia" w:asciiTheme="minorEastAsia" w:hAnsiTheme="minorEastAsia" w:eastAsiaTheme="minorEastAsia" w:cstheme="minorEastAsia"/>
          <w:color w:val="auto"/>
          <w:sz w:val="32"/>
          <w:szCs w:val="32"/>
          <w:highlight w:val="none"/>
        </w:rPr>
      </w:pPr>
      <w:bookmarkStart w:id="87" w:name="_Toc857"/>
      <w:bookmarkStart w:id="88" w:name="_Toc21596"/>
      <w:r>
        <w:rPr>
          <w:rFonts w:hint="eastAsia" w:asciiTheme="minorEastAsia" w:hAnsiTheme="minorEastAsia" w:eastAsiaTheme="minorEastAsia" w:cstheme="minorEastAsia"/>
          <w:color w:val="auto"/>
          <w:sz w:val="32"/>
          <w:szCs w:val="32"/>
          <w:highlight w:val="none"/>
        </w:rPr>
        <w:t>9.服务、质量保证及售后服务承诺书</w:t>
      </w:r>
      <w:bookmarkEnd w:id="87"/>
      <w:bookmarkEnd w:id="88"/>
    </w:p>
    <w:p>
      <w:pPr>
        <w:pStyle w:val="14"/>
        <w:spacing w:line="480" w:lineRule="auto"/>
        <w:jc w:val="center"/>
        <w:outlineLvl w:val="0"/>
        <w:rPr>
          <w:rFonts w:hint="eastAsia" w:asciiTheme="minorEastAsia" w:hAnsiTheme="minorEastAsia" w:eastAsiaTheme="minorEastAsia" w:cstheme="minorEastAsia"/>
          <w:color w:val="auto"/>
          <w:sz w:val="24"/>
          <w:highlight w:val="none"/>
        </w:rPr>
      </w:pPr>
    </w:p>
    <w:p>
      <w:pPr>
        <w:pStyle w:val="14"/>
        <w:widowControl/>
        <w:numPr>
          <w:ilvl w:val="0"/>
          <w:numId w:val="13"/>
        </w:numPr>
        <w:overflowPunct w:val="0"/>
        <w:autoSpaceDE w:val="0"/>
        <w:autoSpaceDN w:val="0"/>
        <w:spacing w:line="480" w:lineRule="auto"/>
        <w:jc w:val="left"/>
        <w:textAlignment w:val="baseline"/>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服务、质量保证承诺</w:t>
      </w:r>
    </w:p>
    <w:p>
      <w:pPr>
        <w:pStyle w:val="14"/>
        <w:widowControl/>
        <w:overflowPunct w:val="0"/>
        <w:autoSpaceDE w:val="0"/>
        <w:autoSpaceDN w:val="0"/>
        <w:spacing w:line="480" w:lineRule="auto"/>
        <w:jc w:val="left"/>
        <w:textAlignment w:val="baseline"/>
        <w:rPr>
          <w:rFonts w:hint="eastAsia" w:asciiTheme="minorEastAsia" w:hAnsiTheme="minorEastAsia" w:eastAsiaTheme="minorEastAsia" w:cstheme="minorEastAsia"/>
          <w:color w:val="auto"/>
          <w:sz w:val="24"/>
          <w:highlight w:val="none"/>
        </w:rPr>
      </w:pPr>
    </w:p>
    <w:p>
      <w:pPr>
        <w:pStyle w:val="14"/>
        <w:widowControl/>
        <w:numPr>
          <w:ilvl w:val="0"/>
          <w:numId w:val="13"/>
        </w:numPr>
        <w:overflowPunct w:val="0"/>
        <w:autoSpaceDE w:val="0"/>
        <w:autoSpaceDN w:val="0"/>
        <w:spacing w:line="480" w:lineRule="auto"/>
        <w:jc w:val="left"/>
        <w:textAlignment w:val="baseline"/>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保修年限﹑范围﹑保修条件</w:t>
      </w:r>
    </w:p>
    <w:p>
      <w:pPr>
        <w:pStyle w:val="14"/>
        <w:spacing w:line="480" w:lineRule="auto"/>
        <w:outlineLvl w:val="0"/>
        <w:rPr>
          <w:rFonts w:hint="eastAsia" w:asciiTheme="minorEastAsia" w:hAnsiTheme="minorEastAsia" w:eastAsiaTheme="minorEastAsia" w:cstheme="minorEastAsia"/>
          <w:color w:val="auto"/>
          <w:sz w:val="24"/>
          <w:highlight w:val="none"/>
        </w:rPr>
      </w:pPr>
    </w:p>
    <w:p>
      <w:pPr>
        <w:pStyle w:val="14"/>
        <w:widowControl/>
        <w:numPr>
          <w:ilvl w:val="0"/>
          <w:numId w:val="13"/>
        </w:numPr>
        <w:overflowPunct w:val="0"/>
        <w:autoSpaceDE w:val="0"/>
        <w:autoSpaceDN w:val="0"/>
        <w:spacing w:line="480" w:lineRule="auto"/>
        <w:jc w:val="left"/>
        <w:textAlignment w:val="baseline"/>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解决问题﹑排除故障的速度</w:t>
      </w:r>
    </w:p>
    <w:p>
      <w:pPr>
        <w:pStyle w:val="14"/>
        <w:spacing w:line="480" w:lineRule="auto"/>
        <w:rPr>
          <w:rFonts w:hint="eastAsia" w:asciiTheme="minorEastAsia" w:hAnsiTheme="minorEastAsia" w:eastAsiaTheme="minorEastAsia" w:cstheme="minorEastAsia"/>
          <w:color w:val="auto"/>
          <w:sz w:val="24"/>
          <w:highlight w:val="none"/>
        </w:rPr>
      </w:pPr>
    </w:p>
    <w:p>
      <w:pPr>
        <w:pStyle w:val="14"/>
        <w:spacing w:line="480" w:lineRule="auto"/>
        <w:outlineLvl w:val="0"/>
        <w:rPr>
          <w:rFonts w:hint="eastAsia" w:asciiTheme="minorEastAsia" w:hAnsiTheme="minorEastAsia" w:eastAsiaTheme="minorEastAsia" w:cstheme="minorEastAsia"/>
          <w:color w:val="auto"/>
          <w:sz w:val="24"/>
          <w:highlight w:val="none"/>
        </w:rPr>
      </w:pPr>
    </w:p>
    <w:p>
      <w:pPr>
        <w:pStyle w:val="14"/>
        <w:widowControl/>
        <w:overflowPunct w:val="0"/>
        <w:autoSpaceDE w:val="0"/>
        <w:autoSpaceDN w:val="0"/>
        <w:spacing w:line="480" w:lineRule="auto"/>
        <w:jc w:val="left"/>
        <w:textAlignment w:val="baseline"/>
        <w:rPr>
          <w:rFonts w:hint="eastAsia" w:asciiTheme="minorEastAsia" w:hAnsiTheme="minorEastAsia" w:eastAsiaTheme="minorEastAsia" w:cstheme="minorEastAsia"/>
          <w:color w:val="auto"/>
          <w:sz w:val="24"/>
          <w:highlight w:val="none"/>
        </w:rPr>
      </w:pPr>
    </w:p>
    <w:p>
      <w:pPr>
        <w:pStyle w:val="14"/>
        <w:widowControl/>
        <w:numPr>
          <w:ilvl w:val="0"/>
          <w:numId w:val="13"/>
        </w:numPr>
        <w:overflowPunct w:val="0"/>
        <w:autoSpaceDE w:val="0"/>
        <w:autoSpaceDN w:val="0"/>
        <w:spacing w:line="480" w:lineRule="auto"/>
        <w:jc w:val="left"/>
        <w:textAlignment w:val="baseline"/>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售后服务方面的其它承诺</w:t>
      </w:r>
    </w:p>
    <w:p>
      <w:pPr>
        <w:pStyle w:val="14"/>
        <w:widowControl/>
        <w:overflowPunct w:val="0"/>
        <w:autoSpaceDE w:val="0"/>
        <w:autoSpaceDN w:val="0"/>
        <w:spacing w:line="480" w:lineRule="auto"/>
        <w:jc w:val="left"/>
        <w:textAlignment w:val="baseline"/>
        <w:rPr>
          <w:rFonts w:hint="eastAsia" w:asciiTheme="minorEastAsia" w:hAnsiTheme="minorEastAsia" w:eastAsiaTheme="minorEastAsia" w:cstheme="minorEastAsia"/>
          <w:color w:val="auto"/>
          <w:sz w:val="24"/>
          <w:highlight w:val="none"/>
        </w:rPr>
      </w:pPr>
    </w:p>
    <w:p>
      <w:pPr>
        <w:pStyle w:val="14"/>
        <w:widowControl/>
        <w:overflowPunct w:val="0"/>
        <w:autoSpaceDE w:val="0"/>
        <w:autoSpaceDN w:val="0"/>
        <w:spacing w:line="480" w:lineRule="auto"/>
        <w:jc w:val="left"/>
        <w:textAlignment w:val="baseline"/>
        <w:rPr>
          <w:rFonts w:hint="eastAsia" w:asciiTheme="minorEastAsia" w:hAnsiTheme="minorEastAsia" w:eastAsiaTheme="minorEastAsia" w:cstheme="minorEastAsia"/>
          <w:color w:val="auto"/>
          <w:sz w:val="24"/>
          <w:highlight w:val="none"/>
        </w:rPr>
      </w:pPr>
    </w:p>
    <w:p>
      <w:pPr>
        <w:pStyle w:val="14"/>
        <w:widowControl/>
        <w:numPr>
          <w:ilvl w:val="0"/>
          <w:numId w:val="13"/>
        </w:numPr>
        <w:overflowPunct w:val="0"/>
        <w:autoSpaceDE w:val="0"/>
        <w:autoSpaceDN w:val="0"/>
        <w:spacing w:line="480" w:lineRule="auto"/>
        <w:jc w:val="left"/>
        <w:textAlignment w:val="baseline"/>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在江西省各市、厦门市设有分公司或售后服务机构的名称、地点及联系人电话：</w:t>
      </w:r>
    </w:p>
    <w:p>
      <w:pPr>
        <w:pStyle w:val="14"/>
        <w:spacing w:line="480" w:lineRule="auto"/>
        <w:rPr>
          <w:rFonts w:hint="eastAsia" w:asciiTheme="minorEastAsia" w:hAnsiTheme="minorEastAsia" w:eastAsiaTheme="minorEastAsia" w:cstheme="minorEastAsia"/>
          <w:color w:val="auto"/>
          <w:sz w:val="24"/>
          <w:highlight w:val="none"/>
        </w:rPr>
      </w:pPr>
    </w:p>
    <w:p>
      <w:pPr>
        <w:pStyle w:val="14"/>
        <w:spacing w:line="480" w:lineRule="auto"/>
        <w:rPr>
          <w:rFonts w:hint="eastAsia" w:asciiTheme="minorEastAsia" w:hAnsiTheme="minorEastAsia" w:eastAsiaTheme="minorEastAsia" w:cstheme="minorEastAsia"/>
          <w:color w:val="auto"/>
          <w:sz w:val="24"/>
          <w:highlight w:val="none"/>
        </w:rPr>
      </w:pPr>
    </w:p>
    <w:p>
      <w:pPr>
        <w:pStyle w:val="14"/>
        <w:widowControl/>
        <w:numPr>
          <w:ilvl w:val="0"/>
          <w:numId w:val="13"/>
        </w:numPr>
        <w:overflowPunct w:val="0"/>
        <w:autoSpaceDE w:val="0"/>
        <w:autoSpaceDN w:val="0"/>
        <w:spacing w:line="480" w:lineRule="auto"/>
        <w:jc w:val="left"/>
        <w:textAlignment w:val="baseline"/>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其它优惠条件</w:t>
      </w:r>
    </w:p>
    <w:p>
      <w:pPr>
        <w:pStyle w:val="14"/>
        <w:spacing w:line="480" w:lineRule="auto"/>
        <w:rPr>
          <w:rFonts w:hint="eastAsia" w:asciiTheme="minorEastAsia" w:hAnsiTheme="minorEastAsia" w:eastAsiaTheme="minorEastAsia" w:cstheme="minorEastAsia"/>
          <w:color w:val="auto"/>
          <w:sz w:val="24"/>
          <w:highlight w:val="none"/>
        </w:rPr>
      </w:pPr>
    </w:p>
    <w:p>
      <w:pPr>
        <w:snapToGrid w:val="0"/>
        <w:spacing w:before="156" w:beforeLines="50" w:line="360" w:lineRule="auto"/>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投标人名称（签章）：</w:t>
      </w:r>
      <w:r>
        <w:rPr>
          <w:rFonts w:hint="eastAsia" w:asciiTheme="minorEastAsia" w:hAnsiTheme="minorEastAsia" w:eastAsiaTheme="minorEastAsia" w:cstheme="minorEastAsia"/>
          <w:color w:val="auto"/>
          <w:sz w:val="24"/>
          <w:highlight w:val="none"/>
          <w:u w:val="single"/>
        </w:rPr>
        <w:t xml:space="preserve">                         </w:t>
      </w:r>
    </w:p>
    <w:p>
      <w:pPr>
        <w:snapToGrid w:val="0"/>
        <w:spacing w:before="156" w:beforeLines="50" w:line="360" w:lineRule="auto"/>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法定代表人（或授权代理人）签名：</w:t>
      </w:r>
      <w:r>
        <w:rPr>
          <w:rFonts w:hint="eastAsia" w:asciiTheme="minorEastAsia" w:hAnsiTheme="minorEastAsia" w:eastAsiaTheme="minorEastAsia" w:cstheme="minorEastAsia"/>
          <w:color w:val="auto"/>
          <w:sz w:val="24"/>
          <w:highlight w:val="none"/>
          <w:u w:val="single"/>
        </w:rPr>
        <w:t xml:space="preserve">                         </w:t>
      </w:r>
    </w:p>
    <w:p>
      <w:pPr>
        <w:snapToGrid w:val="0"/>
        <w:spacing w:before="156" w:beforeLines="50" w:line="360" w:lineRule="auto"/>
        <w:rPr>
          <w:rFonts w:hint="eastAsia" w:asciiTheme="minorEastAsia" w:hAnsiTheme="minorEastAsia" w:eastAsiaTheme="minorEastAsia" w:cstheme="minorEastAsia"/>
          <w:b/>
          <w:bCs/>
          <w:color w:val="auto"/>
          <w:sz w:val="30"/>
          <w:szCs w:val="30"/>
          <w:highlight w:val="none"/>
        </w:rPr>
      </w:pPr>
      <w:r>
        <w:rPr>
          <w:rFonts w:hint="eastAsia" w:asciiTheme="minorEastAsia" w:hAnsiTheme="minorEastAsia" w:eastAsiaTheme="minorEastAsia" w:cstheme="minorEastAsia"/>
          <w:color w:val="auto"/>
          <w:sz w:val="24"/>
          <w:highlight w:val="none"/>
        </w:rPr>
        <w:t>日    期：</w:t>
      </w:r>
      <w:r>
        <w:rPr>
          <w:rFonts w:hint="eastAsia" w:asciiTheme="minorEastAsia" w:hAnsiTheme="minorEastAsia" w:eastAsiaTheme="minorEastAsia" w:cstheme="minorEastAsia"/>
          <w:color w:val="auto"/>
          <w:sz w:val="24"/>
          <w:highlight w:val="none"/>
          <w:u w:val="single"/>
        </w:rPr>
        <w:t xml:space="preserve">                         </w:t>
      </w:r>
    </w:p>
    <w:p>
      <w:pPr>
        <w:spacing w:line="440" w:lineRule="exact"/>
        <w:rPr>
          <w:rFonts w:hint="eastAsia" w:asciiTheme="minorEastAsia" w:hAnsiTheme="minorEastAsia" w:eastAsiaTheme="minorEastAsia" w:cstheme="minorEastAsia"/>
          <w:color w:val="auto"/>
          <w:sz w:val="27"/>
          <w:szCs w:val="27"/>
          <w:highlight w:val="none"/>
          <w:u w:val="single"/>
        </w:rPr>
      </w:pPr>
    </w:p>
    <w:p>
      <w:pPr>
        <w:widowControl/>
        <w:spacing w:line="480" w:lineRule="auto"/>
        <w:ind w:right="540"/>
        <w:rPr>
          <w:rFonts w:hint="eastAsia" w:asciiTheme="minorEastAsia" w:hAnsiTheme="minorEastAsia" w:eastAsiaTheme="minorEastAsia" w:cstheme="minorEastAsia"/>
          <w:color w:val="auto"/>
          <w:kern w:val="0"/>
          <w:sz w:val="27"/>
          <w:szCs w:val="27"/>
          <w:highlight w:val="none"/>
        </w:rPr>
      </w:pPr>
    </w:p>
    <w:p>
      <w:pPr>
        <w:pStyle w:val="5"/>
        <w:shd w:val="clear" w:color="auto" w:fill="FFFFFF"/>
        <w:rPr>
          <w:rFonts w:hint="eastAsia" w:asciiTheme="minorEastAsia" w:hAnsiTheme="minorEastAsia" w:eastAsiaTheme="minorEastAsia" w:cstheme="minorEastAsia"/>
          <w:color w:val="auto"/>
          <w:sz w:val="24"/>
          <w:szCs w:val="24"/>
          <w:highlight w:val="none"/>
        </w:rPr>
      </w:pPr>
      <w:bookmarkStart w:id="89" w:name="_Toc11329"/>
      <w:bookmarkStart w:id="90" w:name="_Toc416687059"/>
      <w:bookmarkStart w:id="91" w:name="_Toc423337580"/>
      <w:r>
        <w:rPr>
          <w:rFonts w:hint="eastAsia" w:asciiTheme="minorEastAsia" w:hAnsiTheme="minorEastAsia" w:eastAsiaTheme="minorEastAsia" w:cstheme="minorEastAsia"/>
          <w:color w:val="auto"/>
          <w:kern w:val="0"/>
          <w:highlight w:val="none"/>
        </w:rPr>
        <w:t>10.交纳投标保证金的银行凭证（格式）</w:t>
      </w:r>
      <w:bookmarkEnd w:id="89"/>
      <w:bookmarkEnd w:id="90"/>
      <w:bookmarkEnd w:id="91"/>
    </w:p>
    <w:p>
      <w:pPr>
        <w:shd w:val="clear" w:color="auto" w:fill="FFFFFF"/>
        <w:spacing w:line="48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ab/>
      </w:r>
      <w:r>
        <w:rPr>
          <w:rFonts w:hint="eastAsia" w:asciiTheme="minorEastAsia" w:hAnsiTheme="minorEastAsia" w:eastAsiaTheme="minorEastAsia" w:cstheme="minorEastAsia"/>
          <w:color w:val="auto"/>
          <w:sz w:val="24"/>
          <w:highlight w:val="none"/>
        </w:rPr>
        <w:tab/>
      </w:r>
      <w:r>
        <w:rPr>
          <w:rFonts w:hint="eastAsia" w:asciiTheme="minorEastAsia" w:hAnsiTheme="minorEastAsia" w:eastAsiaTheme="minorEastAsia" w:cstheme="minorEastAsia"/>
          <w:color w:val="auto"/>
          <w:sz w:val="24"/>
          <w:highlight w:val="none"/>
        </w:rPr>
        <w:tab/>
      </w:r>
      <w:r>
        <w:rPr>
          <w:rFonts w:hint="eastAsia" w:asciiTheme="minorEastAsia" w:hAnsiTheme="minorEastAsia" w:eastAsiaTheme="minorEastAsia" w:cstheme="minorEastAsia"/>
          <w:color w:val="auto"/>
          <w:sz w:val="24"/>
          <w:highlight w:val="none"/>
        </w:rPr>
        <w:tab/>
      </w:r>
      <w:r>
        <w:rPr>
          <w:rFonts w:hint="eastAsia" w:asciiTheme="minorEastAsia" w:hAnsiTheme="minorEastAsia" w:eastAsiaTheme="minorEastAsia" w:cstheme="minorEastAsia"/>
          <w:color w:val="auto"/>
          <w:sz w:val="24"/>
          <w:highlight w:val="none"/>
        </w:rPr>
        <w:tab/>
      </w:r>
      <w:r>
        <w:rPr>
          <w:rFonts w:hint="eastAsia" w:asciiTheme="minorEastAsia" w:hAnsiTheme="minorEastAsia" w:eastAsiaTheme="minorEastAsia" w:cstheme="minorEastAsia"/>
          <w:color w:val="auto"/>
          <w:sz w:val="24"/>
          <w:highlight w:val="none"/>
        </w:rPr>
        <w:tab/>
      </w:r>
      <w:r>
        <w:rPr>
          <w:rFonts w:hint="eastAsia" w:asciiTheme="minorEastAsia" w:hAnsiTheme="minorEastAsia" w:eastAsiaTheme="minorEastAsia" w:cstheme="minorEastAsia"/>
          <w:color w:val="auto"/>
          <w:sz w:val="24"/>
          <w:highlight w:val="none"/>
        </w:rPr>
        <w:tab/>
      </w:r>
      <w:r>
        <w:rPr>
          <w:rFonts w:hint="eastAsia" w:asciiTheme="minorEastAsia" w:hAnsiTheme="minorEastAsia" w:eastAsiaTheme="minorEastAsia" w:cstheme="minorEastAsia"/>
          <w:color w:val="auto"/>
          <w:sz w:val="24"/>
          <w:highlight w:val="none"/>
        </w:rPr>
        <w:tab/>
      </w:r>
      <w:r>
        <w:rPr>
          <w:rFonts w:hint="eastAsia" w:asciiTheme="minorEastAsia" w:hAnsiTheme="minorEastAsia" w:eastAsiaTheme="minorEastAsia" w:cstheme="minorEastAsia"/>
          <w:color w:val="auto"/>
          <w:sz w:val="24"/>
          <w:highlight w:val="none"/>
        </w:rPr>
        <w:tab/>
      </w:r>
      <w:r>
        <w:rPr>
          <w:rFonts w:hint="eastAsia" w:asciiTheme="minorEastAsia" w:hAnsiTheme="minorEastAsia" w:eastAsiaTheme="minorEastAsia" w:cstheme="minorEastAsia"/>
          <w:color w:val="auto"/>
          <w:sz w:val="24"/>
          <w:highlight w:val="none"/>
        </w:rPr>
        <w:t xml:space="preserve">         </w:t>
      </w:r>
    </w:p>
    <w:p>
      <w:pPr>
        <w:shd w:val="clear" w:color="auto" w:fill="FFFFFF"/>
        <w:spacing w:line="480" w:lineRule="auto"/>
        <w:rPr>
          <w:rFonts w:hint="eastAsia" w:asciiTheme="minorEastAsia" w:hAnsiTheme="minorEastAsia" w:eastAsiaTheme="minorEastAsia" w:cstheme="minorEastAsia"/>
          <w:color w:val="auto"/>
          <w:sz w:val="27"/>
          <w:szCs w:val="27"/>
          <w:highlight w:val="none"/>
        </w:rPr>
      </w:pPr>
      <w:r>
        <w:rPr>
          <w:rFonts w:hint="eastAsia" w:asciiTheme="minorEastAsia" w:hAnsiTheme="minorEastAsia" w:eastAsiaTheme="minorEastAsia" w:cstheme="minorEastAsia"/>
          <w:color w:val="auto"/>
          <w:sz w:val="27"/>
          <w:szCs w:val="27"/>
          <w:highlight w:val="none"/>
          <w:u w:val="single"/>
        </w:rPr>
        <w:t>赣州银行：</w:t>
      </w:r>
    </w:p>
    <w:p>
      <w:pPr>
        <w:shd w:val="clear" w:color="auto" w:fill="FFFFFF"/>
        <w:spacing w:line="480" w:lineRule="auto"/>
        <w:rPr>
          <w:rFonts w:hint="eastAsia" w:asciiTheme="minorEastAsia" w:hAnsiTheme="minorEastAsia" w:eastAsiaTheme="minorEastAsia" w:cstheme="minorEastAsia"/>
          <w:color w:val="auto"/>
          <w:sz w:val="27"/>
          <w:szCs w:val="27"/>
          <w:highlight w:val="none"/>
        </w:rPr>
      </w:pPr>
      <w:r>
        <w:rPr>
          <w:rFonts w:hint="eastAsia" w:asciiTheme="minorEastAsia" w:hAnsiTheme="minorEastAsia" w:eastAsiaTheme="minorEastAsia" w:cstheme="minorEastAsia"/>
          <w:color w:val="auto"/>
          <w:sz w:val="27"/>
          <w:szCs w:val="27"/>
          <w:highlight w:val="none"/>
        </w:rPr>
        <w:t xml:space="preserve">    </w:t>
      </w:r>
      <w:r>
        <w:rPr>
          <w:rFonts w:hint="eastAsia" w:asciiTheme="minorEastAsia" w:hAnsiTheme="minorEastAsia" w:eastAsiaTheme="minorEastAsia" w:cstheme="minorEastAsia"/>
          <w:color w:val="auto"/>
          <w:sz w:val="27"/>
          <w:szCs w:val="27"/>
          <w:highlight w:val="none"/>
          <w:u w:val="single"/>
        </w:rPr>
        <w:t xml:space="preserve"> （投标供应商全称) </w:t>
      </w:r>
      <w:r>
        <w:rPr>
          <w:rFonts w:hint="eastAsia" w:asciiTheme="minorEastAsia" w:hAnsiTheme="minorEastAsia" w:eastAsiaTheme="minorEastAsia" w:cstheme="minorEastAsia"/>
          <w:color w:val="auto"/>
          <w:sz w:val="27"/>
          <w:szCs w:val="27"/>
          <w:highlight w:val="none"/>
        </w:rPr>
        <w:t>参加贵方组织的，项目编号为</w:t>
      </w:r>
      <w:r>
        <w:rPr>
          <w:rFonts w:hint="eastAsia" w:asciiTheme="minorEastAsia" w:hAnsiTheme="minorEastAsia" w:eastAsiaTheme="minorEastAsia" w:cstheme="minorEastAsia"/>
          <w:color w:val="auto"/>
          <w:sz w:val="27"/>
          <w:szCs w:val="27"/>
          <w:highlight w:val="none"/>
          <w:u w:val="single"/>
        </w:rPr>
        <w:t xml:space="preserve">           </w:t>
      </w:r>
      <w:r>
        <w:rPr>
          <w:rFonts w:hint="eastAsia" w:asciiTheme="minorEastAsia" w:hAnsiTheme="minorEastAsia" w:eastAsiaTheme="minorEastAsia" w:cstheme="minorEastAsia"/>
          <w:color w:val="auto"/>
          <w:sz w:val="27"/>
          <w:szCs w:val="27"/>
          <w:highlight w:val="none"/>
        </w:rPr>
        <w:t>的采购活动。按招标文件的规定，已递交人民币</w:t>
      </w:r>
      <w:r>
        <w:rPr>
          <w:rFonts w:hint="eastAsia" w:asciiTheme="minorEastAsia" w:hAnsiTheme="minorEastAsia" w:eastAsiaTheme="minorEastAsia" w:cstheme="minorEastAsia"/>
          <w:color w:val="auto"/>
          <w:sz w:val="27"/>
          <w:szCs w:val="27"/>
          <w:highlight w:val="none"/>
          <w:u w:val="single"/>
        </w:rPr>
        <w:t xml:space="preserve">（大写）  　　  </w:t>
      </w:r>
      <w:r>
        <w:rPr>
          <w:rFonts w:hint="eastAsia" w:asciiTheme="minorEastAsia" w:hAnsiTheme="minorEastAsia" w:eastAsiaTheme="minorEastAsia" w:cstheme="minorEastAsia"/>
          <w:color w:val="auto"/>
          <w:sz w:val="27"/>
          <w:szCs w:val="27"/>
          <w:highlight w:val="none"/>
        </w:rPr>
        <w:t>元的投标保证金。</w:t>
      </w:r>
    </w:p>
    <w:p>
      <w:pPr>
        <w:shd w:val="clear" w:color="auto" w:fill="FFFFFF"/>
        <w:spacing w:line="480" w:lineRule="auto"/>
        <w:ind w:firstLine="540" w:firstLineChars="200"/>
        <w:rPr>
          <w:rFonts w:hint="eastAsia" w:asciiTheme="minorEastAsia" w:hAnsiTheme="minorEastAsia" w:eastAsiaTheme="minorEastAsia" w:cstheme="minorEastAsia"/>
          <w:color w:val="auto"/>
          <w:sz w:val="27"/>
          <w:szCs w:val="27"/>
          <w:highlight w:val="none"/>
        </w:rPr>
      </w:pPr>
      <w:r>
        <w:rPr>
          <w:rFonts w:hint="eastAsia" w:asciiTheme="minorEastAsia" w:hAnsiTheme="minorEastAsia" w:eastAsiaTheme="minorEastAsia" w:cstheme="minorEastAsia"/>
          <w:color w:val="auto"/>
          <w:sz w:val="27"/>
          <w:szCs w:val="27"/>
          <w:highlight w:val="none"/>
        </w:rPr>
        <w:t>投标供应商名称：</w:t>
      </w:r>
      <w:r>
        <w:rPr>
          <w:rFonts w:hint="eastAsia" w:asciiTheme="minorEastAsia" w:hAnsiTheme="minorEastAsia" w:eastAsiaTheme="minorEastAsia" w:cstheme="minorEastAsia"/>
          <w:color w:val="auto"/>
          <w:sz w:val="27"/>
          <w:szCs w:val="27"/>
          <w:highlight w:val="none"/>
          <w:u w:val="single"/>
        </w:rPr>
        <w:t xml:space="preserve">                     </w:t>
      </w:r>
    </w:p>
    <w:p>
      <w:pPr>
        <w:shd w:val="clear" w:color="auto" w:fill="FFFFFF"/>
        <w:spacing w:line="480" w:lineRule="auto"/>
        <w:ind w:firstLine="540" w:firstLineChars="200"/>
        <w:rPr>
          <w:rFonts w:hint="eastAsia" w:asciiTheme="minorEastAsia" w:hAnsiTheme="minorEastAsia" w:eastAsiaTheme="minorEastAsia" w:cstheme="minorEastAsia"/>
          <w:color w:val="auto"/>
          <w:sz w:val="27"/>
          <w:szCs w:val="27"/>
          <w:highlight w:val="none"/>
        </w:rPr>
      </w:pPr>
      <w:r>
        <w:rPr>
          <w:rFonts w:hint="eastAsia" w:asciiTheme="minorEastAsia" w:hAnsiTheme="minorEastAsia" w:eastAsiaTheme="minorEastAsia" w:cstheme="minorEastAsia"/>
          <w:color w:val="auto"/>
          <w:sz w:val="27"/>
          <w:szCs w:val="27"/>
          <w:highlight w:val="none"/>
        </w:rPr>
        <w:t>投标供应商开户银行：</w:t>
      </w:r>
      <w:r>
        <w:rPr>
          <w:rFonts w:hint="eastAsia" w:asciiTheme="minorEastAsia" w:hAnsiTheme="minorEastAsia" w:eastAsiaTheme="minorEastAsia" w:cstheme="minorEastAsia"/>
          <w:color w:val="auto"/>
          <w:sz w:val="27"/>
          <w:szCs w:val="27"/>
          <w:highlight w:val="none"/>
          <w:u w:val="single"/>
        </w:rPr>
        <w:t xml:space="preserve">                 </w:t>
      </w:r>
    </w:p>
    <w:p>
      <w:pPr>
        <w:shd w:val="clear" w:color="auto" w:fill="FFFFFF"/>
        <w:spacing w:line="480" w:lineRule="auto"/>
        <w:ind w:firstLine="540" w:firstLineChars="200"/>
        <w:rPr>
          <w:rFonts w:hint="eastAsia" w:asciiTheme="minorEastAsia" w:hAnsiTheme="minorEastAsia" w:eastAsiaTheme="minorEastAsia" w:cstheme="minorEastAsia"/>
          <w:color w:val="auto"/>
          <w:sz w:val="27"/>
          <w:szCs w:val="27"/>
          <w:highlight w:val="none"/>
          <w:u w:val="single"/>
        </w:rPr>
      </w:pPr>
      <w:r>
        <w:rPr>
          <w:rFonts w:hint="eastAsia" w:asciiTheme="minorEastAsia" w:hAnsiTheme="minorEastAsia" w:eastAsiaTheme="minorEastAsia" w:cstheme="minorEastAsia"/>
          <w:color w:val="auto"/>
          <w:sz w:val="27"/>
          <w:szCs w:val="27"/>
          <w:highlight w:val="none"/>
        </w:rPr>
        <w:t>投标供应商银行帐号：</w:t>
      </w:r>
      <w:r>
        <w:rPr>
          <w:rFonts w:hint="eastAsia" w:asciiTheme="minorEastAsia" w:hAnsiTheme="minorEastAsia" w:eastAsiaTheme="minorEastAsia" w:cstheme="minorEastAsia"/>
          <w:color w:val="auto"/>
          <w:sz w:val="27"/>
          <w:szCs w:val="27"/>
          <w:highlight w:val="none"/>
          <w:u w:val="single"/>
        </w:rPr>
        <w:t xml:space="preserve">                 </w:t>
      </w:r>
    </w:p>
    <w:p>
      <w:pPr>
        <w:shd w:val="clear" w:color="auto" w:fill="FFFFFF"/>
        <w:spacing w:line="480" w:lineRule="auto"/>
        <w:jc w:val="center"/>
        <w:rPr>
          <w:rFonts w:hint="eastAsia" w:asciiTheme="minorEastAsia" w:hAnsiTheme="minorEastAsia" w:eastAsiaTheme="minorEastAsia" w:cstheme="minorEastAsia"/>
          <w:color w:val="auto"/>
          <w:sz w:val="27"/>
          <w:szCs w:val="27"/>
          <w:highlight w:val="none"/>
          <w:u w:val="single"/>
        </w:rPr>
      </w:pPr>
      <w:r>
        <w:rPr>
          <w:rFonts w:hint="eastAsia" w:asciiTheme="minorEastAsia" w:hAnsiTheme="minorEastAsia" w:eastAsiaTheme="minorEastAsia" w:cstheme="minorEastAsia"/>
          <w:color w:val="auto"/>
          <w:sz w:val="27"/>
          <w:szCs w:val="27"/>
          <w:highlight w:val="none"/>
        </w:rPr>
        <w:t xml:space="preserve">               投标供应商名称（公章）</w:t>
      </w:r>
    </w:p>
    <w:p>
      <w:pPr>
        <w:shd w:val="clear" w:color="auto" w:fill="FFFFFF"/>
        <w:spacing w:line="480" w:lineRule="auto"/>
        <w:ind w:firstLine="2970" w:firstLineChars="1100"/>
        <w:rPr>
          <w:rFonts w:hint="eastAsia" w:asciiTheme="minorEastAsia" w:hAnsiTheme="minorEastAsia" w:eastAsiaTheme="minorEastAsia" w:cstheme="minorEastAsia"/>
          <w:color w:val="auto"/>
          <w:sz w:val="27"/>
          <w:szCs w:val="27"/>
          <w:highlight w:val="none"/>
          <w:u w:val="single"/>
        </w:rPr>
      </w:pPr>
      <w:r>
        <w:rPr>
          <w:rFonts w:hint="eastAsia" w:asciiTheme="minorEastAsia" w:hAnsiTheme="minorEastAsia" w:eastAsiaTheme="minorEastAsia" w:cstheme="minorEastAsia"/>
          <w:color w:val="auto"/>
          <w:kern w:val="0"/>
          <w:sz w:val="27"/>
          <w:szCs w:val="27"/>
          <w:highlight w:val="none"/>
        </w:rPr>
        <w:t>法定代表人或其委托代理人（签字）</w:t>
      </w:r>
      <w:r>
        <w:rPr>
          <w:rFonts w:hint="eastAsia" w:asciiTheme="minorEastAsia" w:hAnsiTheme="minorEastAsia" w:eastAsiaTheme="minorEastAsia" w:cstheme="minorEastAsia"/>
          <w:color w:val="auto"/>
          <w:sz w:val="27"/>
          <w:szCs w:val="27"/>
          <w:highlight w:val="none"/>
        </w:rPr>
        <w:t>：</w:t>
      </w:r>
      <w:r>
        <w:rPr>
          <w:rFonts w:hint="eastAsia" w:asciiTheme="minorEastAsia" w:hAnsiTheme="minorEastAsia" w:eastAsiaTheme="minorEastAsia" w:cstheme="minorEastAsia"/>
          <w:color w:val="auto"/>
          <w:sz w:val="27"/>
          <w:szCs w:val="27"/>
          <w:highlight w:val="none"/>
          <w:u w:val="single"/>
        </w:rPr>
        <w:t xml:space="preserve">           </w:t>
      </w:r>
    </w:p>
    <w:p>
      <w:pPr>
        <w:shd w:val="clear" w:color="auto" w:fill="FFFFFF"/>
        <w:wordWrap w:val="0"/>
        <w:spacing w:line="480" w:lineRule="auto"/>
        <w:jc w:val="right"/>
        <w:rPr>
          <w:rFonts w:hint="eastAsia" w:asciiTheme="minorEastAsia" w:hAnsiTheme="minorEastAsia" w:eastAsiaTheme="minorEastAsia" w:cstheme="minorEastAsia"/>
          <w:color w:val="auto"/>
          <w:sz w:val="27"/>
          <w:szCs w:val="27"/>
          <w:highlight w:val="none"/>
        </w:rPr>
      </w:pPr>
      <w:r>
        <w:rPr>
          <w:rFonts w:hint="eastAsia" w:asciiTheme="minorEastAsia" w:hAnsiTheme="minorEastAsia" w:eastAsiaTheme="minorEastAsia" w:cstheme="minorEastAsia"/>
          <w:color w:val="auto"/>
          <w:sz w:val="27"/>
          <w:szCs w:val="27"/>
          <w:highlight w:val="none"/>
        </w:rPr>
        <w:t>年    月    日</w:t>
      </w:r>
    </w:p>
    <w:tbl>
      <w:tblPr>
        <w:tblStyle w:val="29"/>
        <w:tblW w:w="9740"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7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862" w:hRule="atLeast"/>
          <w:jc w:val="center"/>
        </w:trPr>
        <w:tc>
          <w:tcPr>
            <w:tcW w:w="9740" w:type="dxa"/>
            <w:tcBorders>
              <w:top w:val="single" w:color="auto" w:sz="4" w:space="0"/>
              <w:left w:val="single" w:color="auto" w:sz="4" w:space="0"/>
              <w:bottom w:val="single" w:color="auto" w:sz="4" w:space="0"/>
              <w:right w:val="single" w:color="auto" w:sz="4" w:space="0"/>
            </w:tcBorders>
            <w:vAlign w:val="top"/>
          </w:tcPr>
          <w:p>
            <w:pPr>
              <w:spacing w:line="480" w:lineRule="auto"/>
              <w:rPr>
                <w:rFonts w:hint="eastAsia" w:asciiTheme="minorEastAsia" w:hAnsiTheme="minorEastAsia" w:eastAsiaTheme="minorEastAsia" w:cstheme="minorEastAsia"/>
                <w:color w:val="auto"/>
                <w:sz w:val="27"/>
                <w:szCs w:val="27"/>
                <w:highlight w:val="none"/>
              </w:rPr>
            </w:pPr>
            <w:r>
              <w:rPr>
                <w:rFonts w:hint="eastAsia" w:asciiTheme="minorEastAsia" w:hAnsiTheme="minorEastAsia" w:eastAsiaTheme="minorEastAsia" w:cstheme="minorEastAsia"/>
                <w:color w:val="auto"/>
                <w:sz w:val="27"/>
                <w:szCs w:val="27"/>
                <w:highlight w:val="none"/>
              </w:rPr>
              <w:t>粘贴转账银行凭证（</w:t>
            </w:r>
            <w:r>
              <w:rPr>
                <w:rFonts w:hint="eastAsia" w:asciiTheme="minorEastAsia" w:hAnsiTheme="minorEastAsia" w:eastAsiaTheme="minorEastAsia" w:cstheme="minorEastAsia"/>
                <w:b/>
                <w:color w:val="auto"/>
                <w:kern w:val="0"/>
                <w:sz w:val="27"/>
                <w:szCs w:val="27"/>
                <w:highlight w:val="none"/>
              </w:rPr>
              <w:t>扫描件</w:t>
            </w:r>
            <w:r>
              <w:rPr>
                <w:rFonts w:hint="eastAsia" w:asciiTheme="minorEastAsia" w:hAnsiTheme="minorEastAsia" w:eastAsiaTheme="minorEastAsia" w:cstheme="minorEastAsia"/>
                <w:color w:val="auto"/>
                <w:sz w:val="27"/>
                <w:szCs w:val="27"/>
                <w:highlight w:val="none"/>
              </w:rPr>
              <w:t>）</w:t>
            </w:r>
          </w:p>
        </w:tc>
      </w:tr>
    </w:tbl>
    <w:p>
      <w:pPr>
        <w:shd w:val="clear" w:color="auto" w:fill="FFFFFF"/>
        <w:spacing w:line="480" w:lineRule="auto"/>
        <w:ind w:left="480" w:hanging="480"/>
        <w:rPr>
          <w:rFonts w:hint="eastAsia" w:asciiTheme="minorEastAsia" w:hAnsiTheme="minorEastAsia" w:eastAsiaTheme="minorEastAsia" w:cstheme="minorEastAsia"/>
          <w:b/>
          <w:bCs/>
          <w:color w:val="auto"/>
          <w:sz w:val="27"/>
          <w:szCs w:val="27"/>
          <w:highlight w:val="none"/>
        </w:rPr>
      </w:pPr>
      <w:r>
        <w:rPr>
          <w:rFonts w:hint="eastAsia" w:asciiTheme="minorEastAsia" w:hAnsiTheme="minorEastAsia" w:eastAsiaTheme="minorEastAsia" w:cstheme="minorEastAsia"/>
          <w:color w:val="auto"/>
          <w:sz w:val="27"/>
          <w:szCs w:val="27"/>
          <w:highlight w:val="none"/>
        </w:rPr>
        <w:t>注：请投标供应商认真填写银行信息，并要求与转账银行凭证的相关信息一致，采购人将依据此凭证信息退还投标保证金。</w:t>
      </w:r>
    </w:p>
    <w:p>
      <w:pPr>
        <w:widowControl/>
        <w:spacing w:line="480" w:lineRule="auto"/>
        <w:ind w:right="540" w:firstLine="5940" w:firstLineChars="2200"/>
        <w:rPr>
          <w:rFonts w:hint="eastAsia" w:asciiTheme="minorEastAsia" w:hAnsiTheme="minorEastAsia" w:eastAsiaTheme="minorEastAsia" w:cstheme="minorEastAsia"/>
          <w:color w:val="auto"/>
          <w:kern w:val="0"/>
          <w:sz w:val="27"/>
          <w:szCs w:val="27"/>
          <w:highlight w:val="none"/>
        </w:rPr>
      </w:pPr>
    </w:p>
    <w:p>
      <w:pPr>
        <w:widowControl/>
        <w:spacing w:line="480" w:lineRule="auto"/>
        <w:ind w:right="540"/>
        <w:rPr>
          <w:rFonts w:hint="eastAsia" w:asciiTheme="minorEastAsia" w:hAnsiTheme="minorEastAsia" w:eastAsiaTheme="minorEastAsia" w:cstheme="minorEastAsia"/>
          <w:color w:val="auto"/>
          <w:kern w:val="0"/>
          <w:sz w:val="27"/>
          <w:szCs w:val="27"/>
          <w:highlight w:val="none"/>
          <w:u w:val="single"/>
        </w:rPr>
      </w:pPr>
    </w:p>
    <w:p>
      <w:pPr>
        <w:pStyle w:val="5"/>
        <w:rPr>
          <w:rFonts w:hint="eastAsia" w:asciiTheme="minorEastAsia" w:hAnsiTheme="minorEastAsia" w:eastAsiaTheme="minorEastAsia" w:cstheme="minorEastAsia"/>
          <w:color w:val="auto"/>
          <w:kern w:val="0"/>
          <w:highlight w:val="none"/>
        </w:rPr>
      </w:pPr>
      <w:bookmarkStart w:id="92" w:name="_Toc28020"/>
      <w:r>
        <w:rPr>
          <w:rFonts w:hint="eastAsia" w:asciiTheme="minorEastAsia" w:hAnsiTheme="minorEastAsia" w:eastAsiaTheme="minorEastAsia" w:cstheme="minorEastAsia"/>
          <w:color w:val="auto"/>
          <w:kern w:val="0"/>
          <w:highlight w:val="none"/>
        </w:rPr>
        <w:t>11.投标文件资料清单（格式）</w:t>
      </w:r>
      <w:bookmarkEnd w:id="92"/>
    </w:p>
    <w:tbl>
      <w:tblPr>
        <w:tblStyle w:val="29"/>
        <w:tblW w:w="9442" w:type="dxa"/>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036"/>
        <w:gridCol w:w="5318"/>
        <w:gridCol w:w="3088"/>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1036" w:type="dxa"/>
            <w:tcBorders>
              <w:top w:val="outset" w:color="auto" w:sz="6" w:space="0"/>
              <w:left w:val="outset" w:color="auto" w:sz="6" w:space="0"/>
              <w:bottom w:val="outset" w:color="auto" w:sz="6" w:space="0"/>
              <w:right w:val="outset" w:color="auto" w:sz="6" w:space="0"/>
            </w:tcBorders>
            <w:vAlign w:val="center"/>
          </w:tcPr>
          <w:p>
            <w:pPr>
              <w:widowControl/>
              <w:spacing w:line="360" w:lineRule="auto"/>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 </w:t>
            </w:r>
            <w:r>
              <w:rPr>
                <w:rFonts w:hint="eastAsia" w:asciiTheme="minorEastAsia" w:hAnsiTheme="minorEastAsia" w:eastAsiaTheme="minorEastAsia" w:cstheme="minorEastAsia"/>
                <w:bCs/>
                <w:color w:val="auto"/>
                <w:kern w:val="0"/>
                <w:sz w:val="27"/>
                <w:szCs w:val="27"/>
                <w:highlight w:val="none"/>
              </w:rPr>
              <w:t>序号</w:t>
            </w:r>
          </w:p>
        </w:tc>
        <w:tc>
          <w:tcPr>
            <w:tcW w:w="5318" w:type="dxa"/>
            <w:tcBorders>
              <w:top w:val="outset" w:color="auto" w:sz="6" w:space="0"/>
              <w:left w:val="outset" w:color="auto" w:sz="6" w:space="0"/>
              <w:bottom w:val="outset" w:color="auto" w:sz="6" w:space="0"/>
              <w:right w:val="outset" w:color="auto" w:sz="6" w:space="0"/>
            </w:tcBorders>
            <w:vAlign w:val="center"/>
          </w:tcPr>
          <w:p>
            <w:pPr>
              <w:widowControl/>
              <w:spacing w:line="360" w:lineRule="auto"/>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bCs/>
                <w:color w:val="auto"/>
                <w:kern w:val="0"/>
                <w:sz w:val="27"/>
                <w:szCs w:val="27"/>
                <w:highlight w:val="none"/>
              </w:rPr>
              <w:t>资料名称</w:t>
            </w:r>
          </w:p>
        </w:tc>
        <w:tc>
          <w:tcPr>
            <w:tcW w:w="3088" w:type="dxa"/>
            <w:tcBorders>
              <w:top w:val="outset" w:color="auto" w:sz="6" w:space="0"/>
              <w:left w:val="outset" w:color="auto" w:sz="6" w:space="0"/>
              <w:bottom w:val="outset" w:color="auto" w:sz="6" w:space="0"/>
              <w:right w:val="outset" w:color="auto" w:sz="6" w:space="0"/>
            </w:tcBorders>
            <w:vAlign w:val="center"/>
          </w:tcPr>
          <w:p>
            <w:pPr>
              <w:widowControl/>
              <w:spacing w:line="360" w:lineRule="auto"/>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bCs/>
                <w:color w:val="auto"/>
                <w:kern w:val="0"/>
                <w:sz w:val="27"/>
                <w:szCs w:val="27"/>
                <w:highlight w:val="none"/>
              </w:rPr>
              <w:t>页码范围</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1036" w:type="dxa"/>
            <w:tcBorders>
              <w:top w:val="outset" w:color="auto" w:sz="6" w:space="0"/>
              <w:left w:val="outset" w:color="auto" w:sz="6" w:space="0"/>
              <w:bottom w:val="outset" w:color="auto" w:sz="6" w:space="0"/>
              <w:right w:val="outset" w:color="auto" w:sz="6" w:space="0"/>
            </w:tcBorders>
            <w:vAlign w:val="center"/>
          </w:tcPr>
          <w:p>
            <w:pPr>
              <w:widowControl/>
              <w:spacing w:line="360" w:lineRule="auto"/>
              <w:jc w:val="center"/>
              <w:rPr>
                <w:rFonts w:hint="eastAsia" w:asciiTheme="minorEastAsia" w:hAnsiTheme="minorEastAsia" w:eastAsiaTheme="minorEastAsia" w:cstheme="minorEastAsia"/>
                <w:color w:val="auto"/>
                <w:kern w:val="0"/>
                <w:sz w:val="24"/>
                <w:highlight w:val="none"/>
              </w:rPr>
            </w:pPr>
          </w:p>
        </w:tc>
        <w:tc>
          <w:tcPr>
            <w:tcW w:w="5318" w:type="dxa"/>
            <w:tcBorders>
              <w:top w:val="outset" w:color="auto" w:sz="6" w:space="0"/>
              <w:left w:val="outset" w:color="auto" w:sz="6" w:space="0"/>
              <w:bottom w:val="outset" w:color="auto" w:sz="6" w:space="0"/>
              <w:right w:val="outset" w:color="auto" w:sz="6" w:space="0"/>
            </w:tcBorders>
            <w:vAlign w:val="center"/>
          </w:tcPr>
          <w:p>
            <w:pPr>
              <w:widowControl/>
              <w:spacing w:line="360" w:lineRule="auto"/>
              <w:jc w:val="left"/>
              <w:rPr>
                <w:rFonts w:hint="eastAsia" w:asciiTheme="minorEastAsia" w:hAnsiTheme="minorEastAsia" w:eastAsiaTheme="minorEastAsia" w:cstheme="minorEastAsia"/>
                <w:color w:val="auto"/>
                <w:kern w:val="0"/>
                <w:sz w:val="24"/>
                <w:highlight w:val="none"/>
              </w:rPr>
            </w:pPr>
          </w:p>
        </w:tc>
        <w:tc>
          <w:tcPr>
            <w:tcW w:w="3088" w:type="dxa"/>
            <w:tcBorders>
              <w:top w:val="outset" w:color="auto" w:sz="6" w:space="0"/>
              <w:left w:val="outset" w:color="auto" w:sz="6" w:space="0"/>
              <w:bottom w:val="outset" w:color="auto" w:sz="6" w:space="0"/>
              <w:right w:val="outset" w:color="auto" w:sz="6" w:space="0"/>
            </w:tcBorders>
            <w:vAlign w:val="center"/>
          </w:tcPr>
          <w:p>
            <w:pPr>
              <w:widowControl/>
              <w:spacing w:line="360" w:lineRule="auto"/>
              <w:jc w:val="left"/>
              <w:rPr>
                <w:rFonts w:hint="eastAsia" w:asciiTheme="minorEastAsia" w:hAnsiTheme="minorEastAsia" w:eastAsiaTheme="minorEastAsia" w:cstheme="minorEastAsia"/>
                <w:color w:val="auto"/>
                <w:kern w:val="0"/>
                <w:sz w:val="24"/>
                <w:highlight w:val="none"/>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1036" w:type="dxa"/>
            <w:tcBorders>
              <w:top w:val="outset" w:color="auto" w:sz="6" w:space="0"/>
              <w:left w:val="outset" w:color="auto" w:sz="6" w:space="0"/>
              <w:bottom w:val="outset" w:color="auto" w:sz="6" w:space="0"/>
              <w:right w:val="outset" w:color="auto" w:sz="6" w:space="0"/>
            </w:tcBorders>
            <w:vAlign w:val="center"/>
          </w:tcPr>
          <w:p>
            <w:pPr>
              <w:widowControl/>
              <w:spacing w:line="360" w:lineRule="auto"/>
              <w:jc w:val="center"/>
              <w:rPr>
                <w:rFonts w:hint="eastAsia" w:asciiTheme="minorEastAsia" w:hAnsiTheme="minorEastAsia" w:eastAsiaTheme="minorEastAsia" w:cstheme="minorEastAsia"/>
                <w:color w:val="auto"/>
                <w:kern w:val="0"/>
                <w:sz w:val="24"/>
                <w:highlight w:val="none"/>
              </w:rPr>
            </w:pPr>
          </w:p>
        </w:tc>
        <w:tc>
          <w:tcPr>
            <w:tcW w:w="5318" w:type="dxa"/>
            <w:tcBorders>
              <w:top w:val="outset" w:color="auto" w:sz="6" w:space="0"/>
              <w:left w:val="outset" w:color="auto" w:sz="6" w:space="0"/>
              <w:bottom w:val="outset" w:color="auto" w:sz="6" w:space="0"/>
              <w:right w:val="outset" w:color="auto" w:sz="6" w:space="0"/>
            </w:tcBorders>
            <w:vAlign w:val="center"/>
          </w:tcPr>
          <w:p>
            <w:pPr>
              <w:widowControl/>
              <w:spacing w:line="360" w:lineRule="auto"/>
              <w:jc w:val="left"/>
              <w:rPr>
                <w:rFonts w:hint="eastAsia" w:asciiTheme="minorEastAsia" w:hAnsiTheme="minorEastAsia" w:eastAsiaTheme="minorEastAsia" w:cstheme="minorEastAsia"/>
                <w:color w:val="auto"/>
                <w:kern w:val="0"/>
                <w:sz w:val="24"/>
                <w:highlight w:val="none"/>
              </w:rPr>
            </w:pPr>
          </w:p>
        </w:tc>
        <w:tc>
          <w:tcPr>
            <w:tcW w:w="3088" w:type="dxa"/>
            <w:tcBorders>
              <w:top w:val="outset" w:color="auto" w:sz="6" w:space="0"/>
              <w:left w:val="outset" w:color="auto" w:sz="6" w:space="0"/>
              <w:bottom w:val="outset" w:color="auto" w:sz="6" w:space="0"/>
              <w:right w:val="outset" w:color="auto" w:sz="6" w:space="0"/>
            </w:tcBorders>
            <w:vAlign w:val="center"/>
          </w:tcPr>
          <w:p>
            <w:pPr>
              <w:widowControl/>
              <w:spacing w:line="360" w:lineRule="auto"/>
              <w:jc w:val="left"/>
              <w:rPr>
                <w:rFonts w:hint="eastAsia" w:asciiTheme="minorEastAsia" w:hAnsiTheme="minorEastAsia" w:eastAsiaTheme="minorEastAsia" w:cstheme="minorEastAsia"/>
                <w:color w:val="auto"/>
                <w:kern w:val="0"/>
                <w:sz w:val="24"/>
                <w:highlight w:val="none"/>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1036" w:type="dxa"/>
            <w:tcBorders>
              <w:top w:val="outset" w:color="auto" w:sz="6" w:space="0"/>
              <w:left w:val="outset" w:color="auto" w:sz="6" w:space="0"/>
              <w:bottom w:val="outset" w:color="auto" w:sz="6" w:space="0"/>
              <w:right w:val="outset" w:color="auto" w:sz="6" w:space="0"/>
            </w:tcBorders>
            <w:vAlign w:val="center"/>
          </w:tcPr>
          <w:p>
            <w:pPr>
              <w:widowControl/>
              <w:spacing w:line="360" w:lineRule="auto"/>
              <w:jc w:val="center"/>
              <w:rPr>
                <w:rFonts w:hint="eastAsia" w:asciiTheme="minorEastAsia" w:hAnsiTheme="minorEastAsia" w:eastAsiaTheme="minorEastAsia" w:cstheme="minorEastAsia"/>
                <w:color w:val="auto"/>
                <w:kern w:val="0"/>
                <w:sz w:val="24"/>
                <w:highlight w:val="none"/>
              </w:rPr>
            </w:pPr>
          </w:p>
        </w:tc>
        <w:tc>
          <w:tcPr>
            <w:tcW w:w="5318" w:type="dxa"/>
            <w:tcBorders>
              <w:top w:val="outset" w:color="auto" w:sz="6" w:space="0"/>
              <w:left w:val="outset" w:color="auto" w:sz="6" w:space="0"/>
              <w:bottom w:val="outset" w:color="auto" w:sz="6" w:space="0"/>
              <w:right w:val="outset" w:color="auto" w:sz="6" w:space="0"/>
            </w:tcBorders>
            <w:vAlign w:val="center"/>
          </w:tcPr>
          <w:p>
            <w:pPr>
              <w:widowControl/>
              <w:spacing w:line="360" w:lineRule="auto"/>
              <w:jc w:val="left"/>
              <w:rPr>
                <w:rFonts w:hint="eastAsia" w:asciiTheme="minorEastAsia" w:hAnsiTheme="minorEastAsia" w:eastAsiaTheme="minorEastAsia" w:cstheme="minorEastAsia"/>
                <w:color w:val="auto"/>
                <w:kern w:val="0"/>
                <w:sz w:val="24"/>
                <w:highlight w:val="none"/>
              </w:rPr>
            </w:pPr>
          </w:p>
        </w:tc>
        <w:tc>
          <w:tcPr>
            <w:tcW w:w="3088" w:type="dxa"/>
            <w:tcBorders>
              <w:top w:val="outset" w:color="auto" w:sz="6" w:space="0"/>
              <w:left w:val="outset" w:color="auto" w:sz="6" w:space="0"/>
              <w:bottom w:val="outset" w:color="auto" w:sz="6" w:space="0"/>
              <w:right w:val="outset" w:color="auto" w:sz="6" w:space="0"/>
            </w:tcBorders>
            <w:vAlign w:val="center"/>
          </w:tcPr>
          <w:p>
            <w:pPr>
              <w:widowControl/>
              <w:spacing w:line="360" w:lineRule="auto"/>
              <w:jc w:val="left"/>
              <w:rPr>
                <w:rFonts w:hint="eastAsia" w:asciiTheme="minorEastAsia" w:hAnsiTheme="minorEastAsia" w:eastAsiaTheme="minorEastAsia" w:cstheme="minorEastAsia"/>
                <w:color w:val="auto"/>
                <w:kern w:val="0"/>
                <w:sz w:val="24"/>
                <w:highlight w:val="none"/>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1036" w:type="dxa"/>
            <w:tcBorders>
              <w:top w:val="outset" w:color="auto" w:sz="6" w:space="0"/>
              <w:left w:val="outset" w:color="auto" w:sz="6" w:space="0"/>
              <w:bottom w:val="outset" w:color="auto" w:sz="6" w:space="0"/>
              <w:right w:val="outset" w:color="auto" w:sz="6" w:space="0"/>
            </w:tcBorders>
            <w:vAlign w:val="center"/>
          </w:tcPr>
          <w:p>
            <w:pPr>
              <w:widowControl/>
              <w:spacing w:line="360" w:lineRule="auto"/>
              <w:jc w:val="center"/>
              <w:rPr>
                <w:rFonts w:hint="eastAsia" w:asciiTheme="minorEastAsia" w:hAnsiTheme="minorEastAsia" w:eastAsiaTheme="minorEastAsia" w:cstheme="minorEastAsia"/>
                <w:color w:val="auto"/>
                <w:kern w:val="0"/>
                <w:sz w:val="24"/>
                <w:highlight w:val="none"/>
              </w:rPr>
            </w:pPr>
          </w:p>
        </w:tc>
        <w:tc>
          <w:tcPr>
            <w:tcW w:w="5318" w:type="dxa"/>
            <w:tcBorders>
              <w:top w:val="outset" w:color="auto" w:sz="6" w:space="0"/>
              <w:left w:val="outset" w:color="auto" w:sz="6" w:space="0"/>
              <w:bottom w:val="outset" w:color="auto" w:sz="6" w:space="0"/>
              <w:right w:val="outset" w:color="auto" w:sz="6" w:space="0"/>
            </w:tcBorders>
            <w:vAlign w:val="center"/>
          </w:tcPr>
          <w:p>
            <w:pPr>
              <w:widowControl/>
              <w:spacing w:line="360" w:lineRule="auto"/>
              <w:jc w:val="left"/>
              <w:rPr>
                <w:rFonts w:hint="eastAsia" w:asciiTheme="minorEastAsia" w:hAnsiTheme="minorEastAsia" w:eastAsiaTheme="minorEastAsia" w:cstheme="minorEastAsia"/>
                <w:color w:val="auto"/>
                <w:kern w:val="0"/>
                <w:sz w:val="24"/>
                <w:highlight w:val="none"/>
              </w:rPr>
            </w:pPr>
          </w:p>
        </w:tc>
        <w:tc>
          <w:tcPr>
            <w:tcW w:w="3088" w:type="dxa"/>
            <w:tcBorders>
              <w:top w:val="outset" w:color="auto" w:sz="6" w:space="0"/>
              <w:left w:val="outset" w:color="auto" w:sz="6" w:space="0"/>
              <w:bottom w:val="outset" w:color="auto" w:sz="6" w:space="0"/>
              <w:right w:val="outset" w:color="auto" w:sz="6" w:space="0"/>
            </w:tcBorders>
            <w:vAlign w:val="center"/>
          </w:tcPr>
          <w:p>
            <w:pPr>
              <w:widowControl/>
              <w:spacing w:line="360" w:lineRule="auto"/>
              <w:jc w:val="left"/>
              <w:rPr>
                <w:rFonts w:hint="eastAsia" w:asciiTheme="minorEastAsia" w:hAnsiTheme="minorEastAsia" w:eastAsiaTheme="minorEastAsia" w:cstheme="minorEastAsia"/>
                <w:color w:val="auto"/>
                <w:kern w:val="0"/>
                <w:sz w:val="24"/>
                <w:highlight w:val="none"/>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1036" w:type="dxa"/>
            <w:tcBorders>
              <w:top w:val="outset" w:color="auto" w:sz="6" w:space="0"/>
              <w:left w:val="outset" w:color="auto" w:sz="6" w:space="0"/>
              <w:bottom w:val="outset" w:color="auto" w:sz="6" w:space="0"/>
              <w:right w:val="outset" w:color="auto" w:sz="6" w:space="0"/>
            </w:tcBorders>
            <w:vAlign w:val="center"/>
          </w:tcPr>
          <w:p>
            <w:pPr>
              <w:widowControl/>
              <w:spacing w:line="360" w:lineRule="auto"/>
              <w:jc w:val="center"/>
              <w:rPr>
                <w:rFonts w:hint="eastAsia" w:asciiTheme="minorEastAsia" w:hAnsiTheme="minorEastAsia" w:eastAsiaTheme="minorEastAsia" w:cstheme="minorEastAsia"/>
                <w:color w:val="auto"/>
                <w:kern w:val="0"/>
                <w:sz w:val="24"/>
                <w:highlight w:val="none"/>
              </w:rPr>
            </w:pPr>
          </w:p>
        </w:tc>
        <w:tc>
          <w:tcPr>
            <w:tcW w:w="5318" w:type="dxa"/>
            <w:tcBorders>
              <w:top w:val="outset" w:color="auto" w:sz="6" w:space="0"/>
              <w:left w:val="outset" w:color="auto" w:sz="6" w:space="0"/>
              <w:bottom w:val="outset" w:color="auto" w:sz="6" w:space="0"/>
              <w:right w:val="outset" w:color="auto" w:sz="6" w:space="0"/>
            </w:tcBorders>
            <w:vAlign w:val="center"/>
          </w:tcPr>
          <w:p>
            <w:pPr>
              <w:widowControl/>
              <w:spacing w:line="360" w:lineRule="auto"/>
              <w:jc w:val="left"/>
              <w:rPr>
                <w:rFonts w:hint="eastAsia" w:asciiTheme="minorEastAsia" w:hAnsiTheme="minorEastAsia" w:eastAsiaTheme="minorEastAsia" w:cstheme="minorEastAsia"/>
                <w:color w:val="auto"/>
                <w:kern w:val="0"/>
                <w:sz w:val="24"/>
                <w:highlight w:val="none"/>
              </w:rPr>
            </w:pPr>
          </w:p>
        </w:tc>
        <w:tc>
          <w:tcPr>
            <w:tcW w:w="3088" w:type="dxa"/>
            <w:tcBorders>
              <w:top w:val="outset" w:color="auto" w:sz="6" w:space="0"/>
              <w:left w:val="outset" w:color="auto" w:sz="6" w:space="0"/>
              <w:bottom w:val="outset" w:color="auto" w:sz="6" w:space="0"/>
              <w:right w:val="outset" w:color="auto" w:sz="6" w:space="0"/>
            </w:tcBorders>
            <w:vAlign w:val="center"/>
          </w:tcPr>
          <w:p>
            <w:pPr>
              <w:widowControl/>
              <w:spacing w:line="360" w:lineRule="auto"/>
              <w:jc w:val="left"/>
              <w:rPr>
                <w:rFonts w:hint="eastAsia" w:asciiTheme="minorEastAsia" w:hAnsiTheme="minorEastAsia" w:eastAsiaTheme="minorEastAsia" w:cstheme="minorEastAsia"/>
                <w:color w:val="auto"/>
                <w:kern w:val="0"/>
                <w:sz w:val="24"/>
                <w:highlight w:val="none"/>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1036" w:type="dxa"/>
            <w:tcBorders>
              <w:top w:val="outset" w:color="auto" w:sz="6" w:space="0"/>
              <w:left w:val="outset" w:color="auto" w:sz="6" w:space="0"/>
              <w:bottom w:val="outset" w:color="auto" w:sz="6" w:space="0"/>
              <w:right w:val="outset" w:color="auto" w:sz="6" w:space="0"/>
            </w:tcBorders>
            <w:vAlign w:val="center"/>
          </w:tcPr>
          <w:p>
            <w:pPr>
              <w:widowControl/>
              <w:spacing w:line="360" w:lineRule="auto"/>
              <w:jc w:val="center"/>
              <w:rPr>
                <w:rFonts w:hint="eastAsia" w:asciiTheme="minorEastAsia" w:hAnsiTheme="minorEastAsia" w:eastAsiaTheme="minorEastAsia" w:cstheme="minorEastAsia"/>
                <w:color w:val="auto"/>
                <w:kern w:val="0"/>
                <w:sz w:val="24"/>
                <w:highlight w:val="none"/>
              </w:rPr>
            </w:pPr>
          </w:p>
        </w:tc>
        <w:tc>
          <w:tcPr>
            <w:tcW w:w="5318" w:type="dxa"/>
            <w:tcBorders>
              <w:top w:val="outset" w:color="auto" w:sz="6" w:space="0"/>
              <w:left w:val="outset" w:color="auto" w:sz="6" w:space="0"/>
              <w:bottom w:val="outset" w:color="auto" w:sz="6" w:space="0"/>
              <w:right w:val="outset" w:color="auto" w:sz="6" w:space="0"/>
            </w:tcBorders>
            <w:vAlign w:val="center"/>
          </w:tcPr>
          <w:p>
            <w:pPr>
              <w:widowControl/>
              <w:spacing w:line="360" w:lineRule="auto"/>
              <w:jc w:val="left"/>
              <w:rPr>
                <w:rFonts w:hint="eastAsia" w:asciiTheme="minorEastAsia" w:hAnsiTheme="minorEastAsia" w:eastAsiaTheme="minorEastAsia" w:cstheme="minorEastAsia"/>
                <w:color w:val="auto"/>
                <w:kern w:val="0"/>
                <w:sz w:val="24"/>
                <w:highlight w:val="none"/>
              </w:rPr>
            </w:pPr>
          </w:p>
        </w:tc>
        <w:tc>
          <w:tcPr>
            <w:tcW w:w="3088" w:type="dxa"/>
            <w:tcBorders>
              <w:top w:val="outset" w:color="auto" w:sz="6" w:space="0"/>
              <w:left w:val="outset" w:color="auto" w:sz="6" w:space="0"/>
              <w:bottom w:val="outset" w:color="auto" w:sz="6" w:space="0"/>
              <w:right w:val="outset" w:color="auto" w:sz="6" w:space="0"/>
            </w:tcBorders>
            <w:vAlign w:val="center"/>
          </w:tcPr>
          <w:p>
            <w:pPr>
              <w:widowControl/>
              <w:spacing w:line="360" w:lineRule="auto"/>
              <w:jc w:val="left"/>
              <w:rPr>
                <w:rFonts w:hint="eastAsia" w:asciiTheme="minorEastAsia" w:hAnsiTheme="minorEastAsia" w:eastAsiaTheme="minorEastAsia" w:cstheme="minorEastAsia"/>
                <w:color w:val="auto"/>
                <w:kern w:val="0"/>
                <w:sz w:val="24"/>
                <w:highlight w:val="none"/>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1036" w:type="dxa"/>
            <w:tcBorders>
              <w:top w:val="outset" w:color="auto" w:sz="6" w:space="0"/>
              <w:left w:val="outset" w:color="auto" w:sz="6" w:space="0"/>
              <w:bottom w:val="outset" w:color="auto" w:sz="6" w:space="0"/>
              <w:right w:val="outset" w:color="auto" w:sz="6" w:space="0"/>
            </w:tcBorders>
            <w:vAlign w:val="center"/>
          </w:tcPr>
          <w:p>
            <w:pPr>
              <w:widowControl/>
              <w:spacing w:line="360" w:lineRule="auto"/>
              <w:jc w:val="center"/>
              <w:rPr>
                <w:rFonts w:hint="eastAsia" w:asciiTheme="minorEastAsia" w:hAnsiTheme="minorEastAsia" w:eastAsiaTheme="minorEastAsia" w:cstheme="minorEastAsia"/>
                <w:color w:val="auto"/>
                <w:kern w:val="0"/>
                <w:sz w:val="24"/>
                <w:highlight w:val="none"/>
              </w:rPr>
            </w:pPr>
          </w:p>
        </w:tc>
        <w:tc>
          <w:tcPr>
            <w:tcW w:w="5318" w:type="dxa"/>
            <w:tcBorders>
              <w:top w:val="outset" w:color="auto" w:sz="6" w:space="0"/>
              <w:left w:val="outset" w:color="auto" w:sz="6" w:space="0"/>
              <w:bottom w:val="outset" w:color="auto" w:sz="6" w:space="0"/>
              <w:right w:val="outset" w:color="auto" w:sz="6" w:space="0"/>
            </w:tcBorders>
            <w:vAlign w:val="center"/>
          </w:tcPr>
          <w:p>
            <w:pPr>
              <w:widowControl/>
              <w:spacing w:line="360" w:lineRule="auto"/>
              <w:jc w:val="left"/>
              <w:rPr>
                <w:rFonts w:hint="eastAsia" w:asciiTheme="minorEastAsia" w:hAnsiTheme="minorEastAsia" w:eastAsiaTheme="minorEastAsia" w:cstheme="minorEastAsia"/>
                <w:color w:val="auto"/>
                <w:kern w:val="0"/>
                <w:sz w:val="24"/>
                <w:highlight w:val="none"/>
              </w:rPr>
            </w:pPr>
          </w:p>
        </w:tc>
        <w:tc>
          <w:tcPr>
            <w:tcW w:w="3088" w:type="dxa"/>
            <w:tcBorders>
              <w:top w:val="outset" w:color="auto" w:sz="6" w:space="0"/>
              <w:left w:val="outset" w:color="auto" w:sz="6" w:space="0"/>
              <w:bottom w:val="outset" w:color="auto" w:sz="6" w:space="0"/>
              <w:right w:val="outset" w:color="auto" w:sz="6" w:space="0"/>
            </w:tcBorders>
            <w:vAlign w:val="center"/>
          </w:tcPr>
          <w:p>
            <w:pPr>
              <w:widowControl/>
              <w:spacing w:line="360" w:lineRule="auto"/>
              <w:jc w:val="left"/>
              <w:rPr>
                <w:rFonts w:hint="eastAsia" w:asciiTheme="minorEastAsia" w:hAnsiTheme="minorEastAsia" w:eastAsiaTheme="minorEastAsia" w:cstheme="minorEastAsia"/>
                <w:color w:val="auto"/>
                <w:kern w:val="0"/>
                <w:sz w:val="24"/>
                <w:highlight w:val="none"/>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1036" w:type="dxa"/>
            <w:tcBorders>
              <w:top w:val="outset" w:color="auto" w:sz="6" w:space="0"/>
              <w:left w:val="outset" w:color="auto" w:sz="6" w:space="0"/>
              <w:bottom w:val="outset" w:color="auto" w:sz="6" w:space="0"/>
              <w:right w:val="outset" w:color="auto" w:sz="6" w:space="0"/>
            </w:tcBorders>
            <w:vAlign w:val="center"/>
          </w:tcPr>
          <w:p>
            <w:pPr>
              <w:widowControl/>
              <w:spacing w:line="360" w:lineRule="auto"/>
              <w:jc w:val="center"/>
              <w:rPr>
                <w:rFonts w:hint="eastAsia" w:asciiTheme="minorEastAsia" w:hAnsiTheme="minorEastAsia" w:eastAsiaTheme="minorEastAsia" w:cstheme="minorEastAsia"/>
                <w:color w:val="auto"/>
                <w:kern w:val="0"/>
                <w:sz w:val="24"/>
                <w:highlight w:val="none"/>
              </w:rPr>
            </w:pPr>
          </w:p>
        </w:tc>
        <w:tc>
          <w:tcPr>
            <w:tcW w:w="5318" w:type="dxa"/>
            <w:tcBorders>
              <w:top w:val="outset" w:color="auto" w:sz="6" w:space="0"/>
              <w:left w:val="outset" w:color="auto" w:sz="6" w:space="0"/>
              <w:bottom w:val="outset" w:color="auto" w:sz="6" w:space="0"/>
              <w:right w:val="outset" w:color="auto" w:sz="6" w:space="0"/>
            </w:tcBorders>
            <w:vAlign w:val="top"/>
          </w:tcPr>
          <w:p>
            <w:pPr>
              <w:widowControl/>
              <w:spacing w:line="360" w:lineRule="auto"/>
              <w:jc w:val="left"/>
              <w:rPr>
                <w:rFonts w:hint="eastAsia" w:asciiTheme="minorEastAsia" w:hAnsiTheme="minorEastAsia" w:eastAsiaTheme="minorEastAsia" w:cstheme="minorEastAsia"/>
                <w:color w:val="auto"/>
                <w:kern w:val="0"/>
                <w:sz w:val="24"/>
                <w:highlight w:val="none"/>
              </w:rPr>
            </w:pPr>
          </w:p>
        </w:tc>
        <w:tc>
          <w:tcPr>
            <w:tcW w:w="3088" w:type="dxa"/>
            <w:tcBorders>
              <w:top w:val="outset" w:color="auto" w:sz="6" w:space="0"/>
              <w:left w:val="outset" w:color="auto" w:sz="6" w:space="0"/>
              <w:bottom w:val="outset" w:color="auto" w:sz="6" w:space="0"/>
              <w:right w:val="outset" w:color="auto" w:sz="6" w:space="0"/>
            </w:tcBorders>
            <w:vAlign w:val="center"/>
          </w:tcPr>
          <w:p>
            <w:pPr>
              <w:widowControl/>
              <w:spacing w:line="360" w:lineRule="auto"/>
              <w:jc w:val="left"/>
              <w:rPr>
                <w:rFonts w:hint="eastAsia" w:asciiTheme="minorEastAsia" w:hAnsiTheme="minorEastAsia" w:eastAsiaTheme="minorEastAsia" w:cstheme="minorEastAsia"/>
                <w:color w:val="auto"/>
                <w:kern w:val="0"/>
                <w:sz w:val="24"/>
                <w:highlight w:val="none"/>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1036" w:type="dxa"/>
            <w:tcBorders>
              <w:top w:val="outset" w:color="auto" w:sz="6" w:space="0"/>
              <w:left w:val="outset" w:color="auto" w:sz="6" w:space="0"/>
              <w:bottom w:val="outset" w:color="auto" w:sz="6" w:space="0"/>
              <w:right w:val="outset" w:color="auto" w:sz="6" w:space="0"/>
            </w:tcBorders>
            <w:vAlign w:val="center"/>
          </w:tcPr>
          <w:p>
            <w:pPr>
              <w:widowControl/>
              <w:spacing w:line="360" w:lineRule="auto"/>
              <w:jc w:val="center"/>
              <w:rPr>
                <w:rFonts w:hint="eastAsia" w:asciiTheme="minorEastAsia" w:hAnsiTheme="minorEastAsia" w:eastAsiaTheme="minorEastAsia" w:cstheme="minorEastAsia"/>
                <w:color w:val="auto"/>
                <w:kern w:val="0"/>
                <w:sz w:val="24"/>
                <w:highlight w:val="none"/>
              </w:rPr>
            </w:pPr>
          </w:p>
        </w:tc>
        <w:tc>
          <w:tcPr>
            <w:tcW w:w="5318" w:type="dxa"/>
            <w:tcBorders>
              <w:top w:val="outset" w:color="auto" w:sz="6" w:space="0"/>
              <w:left w:val="outset" w:color="auto" w:sz="6" w:space="0"/>
              <w:bottom w:val="outset" w:color="auto" w:sz="6" w:space="0"/>
              <w:right w:val="outset" w:color="auto" w:sz="6" w:space="0"/>
            </w:tcBorders>
            <w:vAlign w:val="center"/>
          </w:tcPr>
          <w:p>
            <w:pPr>
              <w:widowControl/>
              <w:spacing w:line="360" w:lineRule="auto"/>
              <w:jc w:val="left"/>
              <w:rPr>
                <w:rFonts w:hint="eastAsia" w:asciiTheme="minorEastAsia" w:hAnsiTheme="minorEastAsia" w:eastAsiaTheme="minorEastAsia" w:cstheme="minorEastAsia"/>
                <w:color w:val="auto"/>
                <w:kern w:val="0"/>
                <w:sz w:val="24"/>
                <w:highlight w:val="none"/>
              </w:rPr>
            </w:pPr>
          </w:p>
        </w:tc>
        <w:tc>
          <w:tcPr>
            <w:tcW w:w="3088" w:type="dxa"/>
            <w:tcBorders>
              <w:top w:val="outset" w:color="auto" w:sz="6" w:space="0"/>
              <w:left w:val="outset" w:color="auto" w:sz="6" w:space="0"/>
              <w:bottom w:val="outset" w:color="auto" w:sz="6" w:space="0"/>
              <w:right w:val="outset" w:color="auto" w:sz="6" w:space="0"/>
            </w:tcBorders>
            <w:vAlign w:val="top"/>
          </w:tcPr>
          <w:p>
            <w:pPr>
              <w:widowControl/>
              <w:spacing w:line="360" w:lineRule="auto"/>
              <w:jc w:val="left"/>
              <w:rPr>
                <w:rFonts w:hint="eastAsia" w:asciiTheme="minorEastAsia" w:hAnsiTheme="minorEastAsia" w:eastAsiaTheme="minorEastAsia" w:cstheme="minorEastAsia"/>
                <w:color w:val="auto"/>
                <w:kern w:val="0"/>
                <w:sz w:val="24"/>
                <w:highlight w:val="none"/>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1036" w:type="dxa"/>
            <w:tcBorders>
              <w:top w:val="outset" w:color="auto" w:sz="6" w:space="0"/>
              <w:left w:val="outset" w:color="auto" w:sz="6" w:space="0"/>
              <w:bottom w:val="outset" w:color="auto" w:sz="6" w:space="0"/>
              <w:right w:val="outset" w:color="auto" w:sz="6" w:space="0"/>
            </w:tcBorders>
            <w:vAlign w:val="center"/>
          </w:tcPr>
          <w:p>
            <w:pPr>
              <w:widowControl/>
              <w:spacing w:line="360" w:lineRule="auto"/>
              <w:jc w:val="center"/>
              <w:rPr>
                <w:rFonts w:hint="eastAsia" w:asciiTheme="minorEastAsia" w:hAnsiTheme="minorEastAsia" w:eastAsiaTheme="minorEastAsia" w:cstheme="minorEastAsia"/>
                <w:color w:val="auto"/>
                <w:kern w:val="0"/>
                <w:sz w:val="27"/>
                <w:szCs w:val="27"/>
                <w:highlight w:val="none"/>
              </w:rPr>
            </w:pPr>
          </w:p>
        </w:tc>
        <w:tc>
          <w:tcPr>
            <w:tcW w:w="5318" w:type="dxa"/>
            <w:tcBorders>
              <w:top w:val="outset" w:color="auto" w:sz="6" w:space="0"/>
              <w:left w:val="outset" w:color="auto" w:sz="6" w:space="0"/>
              <w:bottom w:val="outset" w:color="auto" w:sz="6" w:space="0"/>
              <w:right w:val="outset" w:color="auto" w:sz="6" w:space="0"/>
            </w:tcBorders>
            <w:vAlign w:val="center"/>
          </w:tcPr>
          <w:p>
            <w:pPr>
              <w:widowControl/>
              <w:spacing w:line="360" w:lineRule="auto"/>
              <w:jc w:val="left"/>
              <w:rPr>
                <w:rFonts w:hint="eastAsia" w:asciiTheme="minorEastAsia" w:hAnsiTheme="minorEastAsia" w:eastAsiaTheme="minorEastAsia" w:cstheme="minorEastAsia"/>
                <w:color w:val="auto"/>
                <w:kern w:val="0"/>
                <w:sz w:val="27"/>
                <w:szCs w:val="27"/>
                <w:highlight w:val="none"/>
              </w:rPr>
            </w:pPr>
          </w:p>
        </w:tc>
        <w:tc>
          <w:tcPr>
            <w:tcW w:w="3088" w:type="dxa"/>
            <w:tcBorders>
              <w:top w:val="outset" w:color="auto" w:sz="6" w:space="0"/>
              <w:left w:val="outset" w:color="auto" w:sz="6" w:space="0"/>
              <w:bottom w:val="outset" w:color="auto" w:sz="6" w:space="0"/>
              <w:right w:val="outset" w:color="auto" w:sz="6" w:space="0"/>
            </w:tcBorders>
            <w:vAlign w:val="top"/>
          </w:tcPr>
          <w:p>
            <w:pPr>
              <w:widowControl/>
              <w:spacing w:line="360" w:lineRule="auto"/>
              <w:jc w:val="left"/>
              <w:rPr>
                <w:rFonts w:hint="eastAsia" w:asciiTheme="minorEastAsia" w:hAnsiTheme="minorEastAsia" w:eastAsiaTheme="minorEastAsia" w:cstheme="minorEastAsia"/>
                <w:color w:val="auto"/>
                <w:kern w:val="0"/>
                <w:sz w:val="24"/>
                <w:highlight w:val="none"/>
              </w:rPr>
            </w:pPr>
          </w:p>
        </w:tc>
      </w:tr>
    </w:tbl>
    <w:p>
      <w:pPr>
        <w:widowControl/>
        <w:spacing w:line="480" w:lineRule="auto"/>
        <w:ind w:right="540"/>
        <w:rPr>
          <w:rFonts w:hint="eastAsia" w:asciiTheme="minorEastAsia" w:hAnsiTheme="minorEastAsia" w:eastAsiaTheme="minorEastAsia" w:cstheme="minorEastAsia"/>
          <w:color w:val="auto"/>
          <w:kern w:val="0"/>
          <w:sz w:val="27"/>
          <w:szCs w:val="27"/>
          <w:highlight w:val="none"/>
          <w:u w:val="single"/>
        </w:rPr>
      </w:pPr>
    </w:p>
    <w:sectPr>
      <w:footerReference r:id="rId4" w:type="default"/>
      <w:pgSz w:w="11906" w:h="16838"/>
      <w:pgMar w:top="1440" w:right="1080" w:bottom="1440" w:left="108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A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Arial Black">
    <w:panose1 w:val="020B0A04020102020204"/>
    <w:charset w:val="00"/>
    <w:family w:val="swiss"/>
    <w:pitch w:val="default"/>
    <w:sig w:usb0="00000287" w:usb1="00000000" w:usb2="00000000" w:usb3="00000000" w:csb0="2000009F" w:csb1="DFD70000"/>
  </w:font>
  <w:font w:name="等线 Light">
    <w:panose1 w:val="02010600030101010101"/>
    <w:charset w:val="86"/>
    <w:family w:val="auto"/>
    <w:pitch w:val="default"/>
    <w:sig w:usb0="A00002BF" w:usb1="38CF7CFA" w:usb2="00000016" w:usb3="00000000" w:csb0="0004000F" w:csb1="00000000"/>
  </w:font>
  <w:font w:name="MingLiU">
    <w:panose1 w:val="02020509000000000000"/>
    <w:charset w:val="88"/>
    <w:family w:val="modern"/>
    <w:pitch w:val="default"/>
    <w:sig w:usb0="A00002FF" w:usb1="28CFFCFA" w:usb2="00000016" w:usb3="00000000" w:csb0="00100001" w:csb1="00000000"/>
  </w:font>
  <w:font w:name="Batang">
    <w:panose1 w:val="02030600000101010101"/>
    <w:charset w:val="81"/>
    <w:family w:val="roman"/>
    <w:pitch w:val="default"/>
    <w:sig w:usb0="B00002AF" w:usb1="69D77CFB" w:usb2="00000030" w:usb3="00000000" w:csb0="4008009F" w:csb1="DFD7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0000000000000000000"/>
    <w:charset w:val="86"/>
    <w:family w:val="auto"/>
    <w:pitch w:val="default"/>
    <w:sig w:usb0="00000000" w:usb1="00000000" w:usb2="00000000" w:usb3="00000000" w:csb0="00040000" w:csb1="00000000"/>
  </w:font>
  <w:font w:name="彩虹粗仿宋">
    <w:altName w:val="仿宋"/>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简体">
    <w:altName w:val="黑体"/>
    <w:panose1 w:val="03000509000000000000"/>
    <w:charset w:val="86"/>
    <w:family w:val="script"/>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Adobe 仿宋 Std R">
    <w:altName w:val="华文中宋"/>
    <w:panose1 w:val="00000000000000000000"/>
    <w:charset w:val="86"/>
    <w:family w:val="roman"/>
    <w:pitch w:val="default"/>
    <w:sig w:usb0="00000000" w:usb1="00000000" w:usb2="00000010" w:usb3="00000000" w:csb0="00060007" w:csb1="00000000"/>
  </w:font>
  <w:font w:name="华文中宋">
    <w:panose1 w:val="02010600040101010101"/>
    <w:charset w:val="86"/>
    <w:family w:val="auto"/>
    <w:pitch w:val="default"/>
    <w:sig w:usb0="00000287" w:usb1="080F0000" w:usb2="00000000" w:usb3="00000000" w:csb0="0004009F" w:csb1="DFD70000"/>
  </w:font>
  <w:font w:name="Wingdings">
    <w:panose1 w:val="05000000000000000000"/>
    <w:charset w:val="00"/>
    <w:family w:val="auto"/>
    <w:pitch w:val="default"/>
    <w:sig w:usb0="00000000" w:usb1="00000000" w:usb2="00000000" w:usb3="00000000" w:csb0="80000000" w:csb1="00000000"/>
  </w:font>
  <w:font w:name="Courier New">
    <w:panose1 w:val="02070309020205020404"/>
    <w:charset w:val="00"/>
    <w:family w:val="modern"/>
    <w:pitch w:val="default"/>
    <w:sig w:usb0="E0002AFF" w:usb1="C0007843" w:usb2="00000009" w:usb3="00000000" w:csb0="400001FF" w:csb1="FFFF0000"/>
  </w:font>
  <w:font w:name="黑体-简">
    <w:altName w:val="黑体"/>
    <w:panose1 w:val="02000000000000000000"/>
    <w:charset w:val="7A"/>
    <w:family w:val="auto"/>
    <w:pitch w:val="default"/>
    <w:sig w:usb0="00000000" w:usb1="00000000" w:usb2="00000000" w:usb3="00000000" w:csb0="203E0000" w:csb1="00000000"/>
  </w:font>
  <w:font w:name="黑体">
    <w:panose1 w:val="02010609060101010101"/>
    <w:charset w:val="7A"/>
    <w:family w:val="auto"/>
    <w:pitch w:val="default"/>
    <w:sig w:usb0="800002BF" w:usb1="38CF7CFA" w:usb2="00000016" w:usb3="00000000" w:csb0="00040001" w:csb1="00000000"/>
  </w:font>
  <w:font w:name="MS PGothic">
    <w:panose1 w:val="020B0600070205080204"/>
    <w:charset w:val="80"/>
    <w:family w:val="auto"/>
    <w:pitch w:val="default"/>
    <w:sig w:usb0="E00002FF" w:usb1="6AC7FDFB" w:usb2="00000012" w:usb3="00000000" w:csb0="4002009F" w:csb1="DFD70000"/>
  </w:font>
  <w:font w:name="Verdana">
    <w:panose1 w:val="020B0604030504040204"/>
    <w:charset w:val="00"/>
    <w:family w:val="swiss"/>
    <w:pitch w:val="default"/>
    <w:sig w:usb0="A10006FF" w:usb1="4000205B" w:usb2="00000010" w:usb3="00000000" w:csb0="2000019F" w:csb1="00000000"/>
  </w:font>
  <w:font w:name="长城小标宋体">
    <w:altName w:val="宋体"/>
    <w:panose1 w:val="02010609010101010101"/>
    <w:charset w:val="00"/>
    <w:family w:val="auto"/>
    <w:pitch w:val="default"/>
    <w:sig w:usb0="00000000" w:usb1="00000000" w:usb2="00000000" w:usb3="00000000" w:csb0="00000000" w:csb1="00000000"/>
  </w:font>
  <w:font w:name="方正粗黑宋简体">
    <w:panose1 w:val="02000000000000000000"/>
    <w:charset w:val="86"/>
    <w:family w:val="auto"/>
    <w:pitch w:val="default"/>
    <w:sig w:usb0="A00002BF" w:usb1="184F6CFA" w:usb2="00000012" w:usb3="00000000" w:csb0="00040001" w:csb1="00000000"/>
  </w:font>
  <w:font w:name="Calibri Light">
    <w:panose1 w:val="020F0302020204030204"/>
    <w:charset w:val="00"/>
    <w:family w:val="auto"/>
    <w:pitch w:val="default"/>
    <w:sig w:usb0="A00002EF" w:usb1="4000207B" w:usb2="00000000" w:usb3="00000000" w:csb0="2000019F" w:csb1="00000000"/>
  </w:font>
  <w:font w:name="华文行楷">
    <w:panose1 w:val="02010800040101010101"/>
    <w:charset w:val="86"/>
    <w:family w:val="auto"/>
    <w:pitch w:val="default"/>
    <w:sig w:usb0="00000001" w:usb1="080F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EYInterstate Light">
    <w:altName w:val="PMingLiU-ExtB"/>
    <w:panose1 w:val="02000506000000020004"/>
    <w:charset w:val="00"/>
    <w:family w:val="auto"/>
    <w:pitch w:val="default"/>
    <w:sig w:usb0="00000000" w:usb1="00000000" w:usb2="00000000" w:usb3="00000000" w:csb0="0000009F" w:csb1="00000000"/>
  </w:font>
  <w:font w:name="华文细黑">
    <w:panose1 w:val="02010600040101010101"/>
    <w:charset w:val="86"/>
    <w:family w:val="auto"/>
    <w:pitch w:val="default"/>
    <w:sig w:usb0="00000287" w:usb1="080F0000" w:usb2="00000000" w:usb3="00000000" w:csb0="0004009F" w:csb1="DFD70000"/>
  </w:font>
  <w:font w:name="小标宋">
    <w:altName w:val="微软雅黑"/>
    <w:panose1 w:val="03000509000000000000"/>
    <w:charset w:val="86"/>
    <w:family w:val="auto"/>
    <w:pitch w:val="default"/>
    <w:sig w:usb0="00000000" w:usb1="00000000" w:usb2="00000000" w:usb3="00000000" w:csb0="00040000" w:csb1="00000000"/>
  </w:font>
  <w:font w:name="PMingLiU-ExtB">
    <w:panose1 w:val="02020500000000000000"/>
    <w:charset w:val="88"/>
    <w:family w:val="auto"/>
    <w:pitch w:val="default"/>
    <w:sig w:usb0="8000002F" w:usb1="02000008" w:usb2="00000000" w:usb3="00000000" w:csb0="00100001" w:csb1="00000000"/>
  </w:font>
  <w:font w:name="Helvetica">
    <w:altName w:val="Arial"/>
    <w:panose1 w:val="00000000000000000000"/>
    <w:charset w:val="00"/>
    <w:family w:val="auto"/>
    <w:pitch w:val="default"/>
    <w:sig w:usb0="00000000" w:usb1="00000000" w:usb2="00000000" w:usb3="00000000" w:csb0="00040001" w:csb1="00000000"/>
  </w:font>
  <w:font w:name="font-weight : 400">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pPr>
    <w:r>
      <w:fldChar w:fldCharType="begin"/>
    </w:r>
    <w:r>
      <w:instrText xml:space="preserve"> PAGE   \* MERGEFORMAT </w:instrText>
    </w:r>
    <w:r>
      <w:fldChar w:fldCharType="separate"/>
    </w:r>
    <w:r>
      <w:rPr>
        <w:lang w:val="zh-CN"/>
      </w:rPr>
      <w:t>58</w:t>
    </w:r>
    <w:r>
      <w:fldChar w:fldCharType="end"/>
    </w:r>
  </w:p>
  <w:p>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pPr>
    <w:r>
      <w:fldChar w:fldCharType="begin"/>
    </w:r>
    <w:r>
      <w:instrText xml:space="preserve"> PAGE   \* MERGEFORMAT </w:instrText>
    </w:r>
    <w:r>
      <w:fldChar w:fldCharType="separate"/>
    </w:r>
    <w:r>
      <w:rPr>
        <w:lang w:val="zh-CN"/>
      </w:rPr>
      <w:t>89</w:t>
    </w:r>
    <w:r>
      <w:fldChar w:fldCharType="end"/>
    </w:r>
  </w:p>
  <w:p>
    <w:pPr>
      <w:pStyle w:val="1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3"/>
    <w:multiLevelType w:val="singleLevel"/>
    <w:tmpl w:val="00000013"/>
    <w:lvl w:ilvl="0" w:tentative="0">
      <w:start w:val="1"/>
      <w:numFmt w:val="chineseCounting"/>
      <w:suff w:val="nothing"/>
      <w:lvlText w:val="（%1）"/>
      <w:lvlJc w:val="left"/>
      <w:pPr>
        <w:ind w:left="0" w:firstLine="420"/>
      </w:pPr>
      <w:rPr>
        <w:rFonts w:hint="eastAsia"/>
      </w:rPr>
    </w:lvl>
  </w:abstractNum>
  <w:abstractNum w:abstractNumId="1">
    <w:nsid w:val="00000035"/>
    <w:multiLevelType w:val="multilevel"/>
    <w:tmpl w:val="00000035"/>
    <w:lvl w:ilvl="0" w:tentative="0">
      <w:start w:val="1"/>
      <w:numFmt w:val="decimal"/>
      <w:lvlText w:val="%1."/>
      <w:lvlJc w:val="left"/>
      <w:pPr>
        <w:tabs>
          <w:tab w:val="left" w:pos="0"/>
        </w:tabs>
        <w:ind w:left="0" w:firstLine="0"/>
      </w:pPr>
      <w:rPr>
        <w:rFonts w:hint="eastAsia"/>
      </w:rPr>
    </w:lvl>
    <w:lvl w:ilvl="1" w:tentative="0">
      <w:start w:val="1"/>
      <w:numFmt w:val="decimal"/>
      <w:pStyle w:val="39"/>
      <w:lvlText w:val="%1.%2"/>
      <w:lvlJc w:val="left"/>
      <w:pPr>
        <w:tabs>
          <w:tab w:val="left" w:pos="0"/>
        </w:tabs>
        <w:ind w:left="0" w:firstLine="0"/>
      </w:pPr>
      <w:rPr>
        <w:rFonts w:hint="default"/>
      </w:rPr>
    </w:lvl>
    <w:lvl w:ilvl="2" w:tentative="0">
      <w:start w:val="1"/>
      <w:numFmt w:val="decimal"/>
      <w:lvlText w:val="%1.%2.%3"/>
      <w:lvlJc w:val="left"/>
      <w:pPr>
        <w:tabs>
          <w:tab w:val="left" w:pos="3544"/>
        </w:tabs>
        <w:ind w:left="3544" w:hanging="3544"/>
      </w:pPr>
      <w:rPr>
        <w:rFonts w:hint="default"/>
        <w:b/>
      </w:rPr>
    </w:lvl>
    <w:lvl w:ilvl="3" w:tentative="0">
      <w:start w:val="1"/>
      <w:numFmt w:val="decimal"/>
      <w:lvlText w:val="%1.%2.%3.%4"/>
      <w:lvlJc w:val="left"/>
      <w:pPr>
        <w:tabs>
          <w:tab w:val="left" w:pos="0"/>
        </w:tabs>
        <w:ind w:left="0" w:firstLine="0"/>
      </w:pPr>
      <w:rPr>
        <w:rFonts w:hint="eastAsia"/>
      </w:rPr>
    </w:lvl>
    <w:lvl w:ilvl="4" w:tentative="0">
      <w:start w:val="1"/>
      <w:numFmt w:val="decimal"/>
      <w:lvlText w:val="%1.%2.%3.%4.%5"/>
      <w:lvlJc w:val="left"/>
      <w:pPr>
        <w:tabs>
          <w:tab w:val="left" w:pos="0"/>
        </w:tabs>
        <w:ind w:left="0" w:firstLine="0"/>
      </w:pPr>
      <w:rPr>
        <w:rFonts w:hint="eastAsia"/>
      </w:rPr>
    </w:lvl>
    <w:lvl w:ilvl="5" w:tentative="0">
      <w:start w:val="1"/>
      <w:numFmt w:val="decimal"/>
      <w:lvlText w:val="%1.%2.%3.%4.%5.%6"/>
      <w:lvlJc w:val="left"/>
      <w:pPr>
        <w:tabs>
          <w:tab w:val="left" w:pos="0"/>
        </w:tabs>
        <w:ind w:left="0" w:firstLine="0"/>
      </w:pPr>
      <w:rPr>
        <w:rFonts w:hint="eastAsia"/>
      </w:rPr>
    </w:lvl>
    <w:lvl w:ilvl="6" w:tentative="0">
      <w:start w:val="1"/>
      <w:numFmt w:val="decimal"/>
      <w:lvlText w:val="%1.%2.%3.%4.%5.%6.%7"/>
      <w:lvlJc w:val="left"/>
      <w:pPr>
        <w:tabs>
          <w:tab w:val="left" w:pos="0"/>
        </w:tabs>
        <w:ind w:left="0" w:firstLine="0"/>
      </w:pPr>
      <w:rPr>
        <w:rFonts w:hint="eastAsia"/>
      </w:rPr>
    </w:lvl>
    <w:lvl w:ilvl="7" w:tentative="0">
      <w:start w:val="1"/>
      <w:numFmt w:val="decimal"/>
      <w:lvlText w:val="%1.%2.%3.%4.%5.%6.%7.%8"/>
      <w:lvlJc w:val="left"/>
      <w:pPr>
        <w:tabs>
          <w:tab w:val="left" w:pos="0"/>
        </w:tabs>
        <w:ind w:left="0" w:firstLine="0"/>
      </w:pPr>
      <w:rPr>
        <w:rFonts w:hint="eastAsia"/>
      </w:rPr>
    </w:lvl>
    <w:lvl w:ilvl="8" w:tentative="0">
      <w:start w:val="1"/>
      <w:numFmt w:val="decimal"/>
      <w:lvlText w:val="%1.%2.%3.%4.%5.%6.%7.%8.%9"/>
      <w:lvlJc w:val="left"/>
      <w:pPr>
        <w:tabs>
          <w:tab w:val="left" w:pos="0"/>
        </w:tabs>
        <w:ind w:left="0" w:firstLine="0"/>
      </w:pPr>
      <w:rPr>
        <w:rFonts w:hint="eastAsia"/>
      </w:rPr>
    </w:lvl>
  </w:abstractNum>
  <w:abstractNum w:abstractNumId="2">
    <w:nsid w:val="08D15C01"/>
    <w:multiLevelType w:val="multilevel"/>
    <w:tmpl w:val="08D15C01"/>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54F84579"/>
    <w:multiLevelType w:val="singleLevel"/>
    <w:tmpl w:val="54F84579"/>
    <w:lvl w:ilvl="0" w:tentative="0">
      <w:start w:val="1"/>
      <w:numFmt w:val="decimal"/>
      <w:pStyle w:val="15"/>
      <w:lvlText w:val="%1."/>
      <w:lvlJc w:val="left"/>
      <w:pPr>
        <w:tabs>
          <w:tab w:val="left" w:pos="1620"/>
        </w:tabs>
        <w:ind w:left="1620" w:hanging="360"/>
      </w:pPr>
    </w:lvl>
  </w:abstractNum>
  <w:abstractNum w:abstractNumId="4">
    <w:nsid w:val="58FEA2B6"/>
    <w:multiLevelType w:val="singleLevel"/>
    <w:tmpl w:val="58FEA2B6"/>
    <w:lvl w:ilvl="0" w:tentative="0">
      <w:start w:val="1"/>
      <w:numFmt w:val="chineseCounting"/>
      <w:suff w:val="nothing"/>
      <w:lvlText w:val="（%1）"/>
      <w:lvlJc w:val="left"/>
    </w:lvl>
  </w:abstractNum>
  <w:abstractNum w:abstractNumId="5">
    <w:nsid w:val="5EB2601A"/>
    <w:multiLevelType w:val="singleLevel"/>
    <w:tmpl w:val="5EB2601A"/>
    <w:lvl w:ilvl="0" w:tentative="0">
      <w:start w:val="10"/>
      <w:numFmt w:val="chineseCounting"/>
      <w:suff w:val="nothing"/>
      <w:lvlText w:val="（%1）"/>
      <w:lvlJc w:val="left"/>
    </w:lvl>
  </w:abstractNum>
  <w:abstractNum w:abstractNumId="6">
    <w:nsid w:val="5F3A68C1"/>
    <w:multiLevelType w:val="singleLevel"/>
    <w:tmpl w:val="5F3A68C1"/>
    <w:lvl w:ilvl="0" w:tentative="0">
      <w:start w:val="25"/>
      <w:numFmt w:val="decimal"/>
      <w:suff w:val="nothing"/>
      <w:lvlText w:val="%1、"/>
      <w:lvlJc w:val="left"/>
    </w:lvl>
  </w:abstractNum>
  <w:abstractNum w:abstractNumId="7">
    <w:nsid w:val="5F3A7595"/>
    <w:multiLevelType w:val="singleLevel"/>
    <w:tmpl w:val="5F3A7595"/>
    <w:lvl w:ilvl="0" w:tentative="0">
      <w:start w:val="3"/>
      <w:numFmt w:val="chineseCounting"/>
      <w:suff w:val="nothing"/>
      <w:lvlText w:val="%1、"/>
      <w:lvlJc w:val="left"/>
    </w:lvl>
  </w:abstractNum>
  <w:abstractNum w:abstractNumId="8">
    <w:nsid w:val="5F519AFB"/>
    <w:multiLevelType w:val="singleLevel"/>
    <w:tmpl w:val="5F519AFB"/>
    <w:lvl w:ilvl="0" w:tentative="0">
      <w:start w:val="9"/>
      <w:numFmt w:val="chineseCounting"/>
      <w:suff w:val="nothing"/>
      <w:lvlText w:val="（%1）"/>
      <w:lvlJc w:val="left"/>
    </w:lvl>
  </w:abstractNum>
  <w:abstractNum w:abstractNumId="9">
    <w:nsid w:val="60ACFAD3"/>
    <w:multiLevelType w:val="singleLevel"/>
    <w:tmpl w:val="60ACFAD3"/>
    <w:lvl w:ilvl="0" w:tentative="0">
      <w:start w:val="36"/>
      <w:numFmt w:val="decimal"/>
      <w:suff w:val="nothing"/>
      <w:lvlText w:val="%1、"/>
      <w:lvlJc w:val="left"/>
    </w:lvl>
  </w:abstractNum>
  <w:abstractNum w:abstractNumId="10">
    <w:nsid w:val="60AE3540"/>
    <w:multiLevelType w:val="singleLevel"/>
    <w:tmpl w:val="60AE3540"/>
    <w:lvl w:ilvl="0" w:tentative="0">
      <w:start w:val="1"/>
      <w:numFmt w:val="decimal"/>
      <w:suff w:val="nothing"/>
      <w:lvlText w:val="%1."/>
      <w:lvlJc w:val="left"/>
    </w:lvl>
  </w:abstractNum>
  <w:abstractNum w:abstractNumId="11">
    <w:nsid w:val="60AE39FA"/>
    <w:multiLevelType w:val="singleLevel"/>
    <w:tmpl w:val="60AE39FA"/>
    <w:lvl w:ilvl="0" w:tentative="0">
      <w:start w:val="1"/>
      <w:numFmt w:val="decimal"/>
      <w:suff w:val="nothing"/>
      <w:lvlText w:val="%1."/>
      <w:lvlJc w:val="left"/>
    </w:lvl>
  </w:abstractNum>
  <w:abstractNum w:abstractNumId="12">
    <w:nsid w:val="60EE8D7D"/>
    <w:multiLevelType w:val="singleLevel"/>
    <w:tmpl w:val="60EE8D7D"/>
    <w:lvl w:ilvl="0" w:tentative="0">
      <w:start w:val="1"/>
      <w:numFmt w:val="decimal"/>
      <w:suff w:val="nothing"/>
      <w:lvlText w:val="%1、"/>
      <w:lvlJc w:val="left"/>
    </w:lvl>
  </w:abstractNum>
  <w:num w:numId="1">
    <w:abstractNumId w:val="3"/>
  </w:num>
  <w:num w:numId="2">
    <w:abstractNumId w:val="1"/>
  </w:num>
  <w:num w:numId="3">
    <w:abstractNumId w:val="4"/>
  </w:num>
  <w:num w:numId="4">
    <w:abstractNumId w:val="8"/>
  </w:num>
  <w:num w:numId="5">
    <w:abstractNumId w:val="5"/>
  </w:num>
  <w:num w:numId="6">
    <w:abstractNumId w:val="12"/>
  </w:num>
  <w:num w:numId="7">
    <w:abstractNumId w:val="6"/>
  </w:num>
  <w:num w:numId="8">
    <w:abstractNumId w:val="10"/>
  </w:num>
  <w:num w:numId="9">
    <w:abstractNumId w:val="11"/>
  </w:num>
  <w:num w:numId="10">
    <w:abstractNumId w:val="7"/>
  </w:num>
  <w:num w:numId="11">
    <w:abstractNumId w:val="0"/>
  </w:num>
  <w:num w:numId="12">
    <w:abstractNumId w:val="9"/>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documentProtection w:enforcement="0"/>
  <w:defaultTabStop w:val="420"/>
  <w:hyphenationZone w:val="360"/>
  <w:drawingGridHorizontalSpacing w:val="105"/>
  <w:drawingGridVerticalSpacing w:val="157"/>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6EE6"/>
    <w:rsid w:val="000018C0"/>
    <w:rsid w:val="0000269D"/>
    <w:rsid w:val="00005459"/>
    <w:rsid w:val="00015E15"/>
    <w:rsid w:val="000174AB"/>
    <w:rsid w:val="000213E4"/>
    <w:rsid w:val="00026295"/>
    <w:rsid w:val="00036DEA"/>
    <w:rsid w:val="000405A2"/>
    <w:rsid w:val="00050412"/>
    <w:rsid w:val="000516AB"/>
    <w:rsid w:val="00061821"/>
    <w:rsid w:val="000631BC"/>
    <w:rsid w:val="000636A6"/>
    <w:rsid w:val="000A2D2D"/>
    <w:rsid w:val="000A2FC5"/>
    <w:rsid w:val="000B4313"/>
    <w:rsid w:val="000B4676"/>
    <w:rsid w:val="000B6F2C"/>
    <w:rsid w:val="000C5A81"/>
    <w:rsid w:val="000C70DD"/>
    <w:rsid w:val="000C7AFB"/>
    <w:rsid w:val="000D0A4C"/>
    <w:rsid w:val="000D1D72"/>
    <w:rsid w:val="000D32A9"/>
    <w:rsid w:val="000E2A16"/>
    <w:rsid w:val="000E65A1"/>
    <w:rsid w:val="000E6764"/>
    <w:rsid w:val="000F76D7"/>
    <w:rsid w:val="000F7951"/>
    <w:rsid w:val="001017EB"/>
    <w:rsid w:val="0010233F"/>
    <w:rsid w:val="00104806"/>
    <w:rsid w:val="0010796E"/>
    <w:rsid w:val="00107E26"/>
    <w:rsid w:val="001126D3"/>
    <w:rsid w:val="00127164"/>
    <w:rsid w:val="0013390A"/>
    <w:rsid w:val="001342F3"/>
    <w:rsid w:val="0014736C"/>
    <w:rsid w:val="00156CC3"/>
    <w:rsid w:val="00156EAF"/>
    <w:rsid w:val="0015765A"/>
    <w:rsid w:val="00161680"/>
    <w:rsid w:val="00171186"/>
    <w:rsid w:val="00175599"/>
    <w:rsid w:val="0019205C"/>
    <w:rsid w:val="00194AC7"/>
    <w:rsid w:val="00194F48"/>
    <w:rsid w:val="00197DE9"/>
    <w:rsid w:val="001A2352"/>
    <w:rsid w:val="001A5D1A"/>
    <w:rsid w:val="001B06F0"/>
    <w:rsid w:val="001B146D"/>
    <w:rsid w:val="001B4FED"/>
    <w:rsid w:val="001D029A"/>
    <w:rsid w:val="001D2211"/>
    <w:rsid w:val="001D4EB3"/>
    <w:rsid w:val="001E5732"/>
    <w:rsid w:val="001F3EC3"/>
    <w:rsid w:val="001F68AC"/>
    <w:rsid w:val="002058B2"/>
    <w:rsid w:val="00206D88"/>
    <w:rsid w:val="002116CE"/>
    <w:rsid w:val="002120CE"/>
    <w:rsid w:val="00212A16"/>
    <w:rsid w:val="00213EB8"/>
    <w:rsid w:val="00232ED4"/>
    <w:rsid w:val="002331BE"/>
    <w:rsid w:val="0024042B"/>
    <w:rsid w:val="002524FF"/>
    <w:rsid w:val="00282C5E"/>
    <w:rsid w:val="00284DD6"/>
    <w:rsid w:val="00286CD3"/>
    <w:rsid w:val="00292728"/>
    <w:rsid w:val="00293383"/>
    <w:rsid w:val="00294038"/>
    <w:rsid w:val="002A1704"/>
    <w:rsid w:val="002B32CD"/>
    <w:rsid w:val="002B560A"/>
    <w:rsid w:val="002C1357"/>
    <w:rsid w:val="002C1871"/>
    <w:rsid w:val="002D4F96"/>
    <w:rsid w:val="002D7436"/>
    <w:rsid w:val="002E013D"/>
    <w:rsid w:val="002E3EFA"/>
    <w:rsid w:val="002E4971"/>
    <w:rsid w:val="002E61B7"/>
    <w:rsid w:val="002F0DA1"/>
    <w:rsid w:val="002F2707"/>
    <w:rsid w:val="0030671A"/>
    <w:rsid w:val="00322D93"/>
    <w:rsid w:val="003340A8"/>
    <w:rsid w:val="00335EAF"/>
    <w:rsid w:val="0034629D"/>
    <w:rsid w:val="003606F4"/>
    <w:rsid w:val="0036777D"/>
    <w:rsid w:val="00370EBB"/>
    <w:rsid w:val="00387421"/>
    <w:rsid w:val="003A48BC"/>
    <w:rsid w:val="003A66A3"/>
    <w:rsid w:val="003B00D5"/>
    <w:rsid w:val="003B3C72"/>
    <w:rsid w:val="003B6196"/>
    <w:rsid w:val="003D2F2C"/>
    <w:rsid w:val="003D69CA"/>
    <w:rsid w:val="003E1F03"/>
    <w:rsid w:val="003F014D"/>
    <w:rsid w:val="003F0949"/>
    <w:rsid w:val="003F1C87"/>
    <w:rsid w:val="003F5D11"/>
    <w:rsid w:val="0040432B"/>
    <w:rsid w:val="0040635A"/>
    <w:rsid w:val="004065EC"/>
    <w:rsid w:val="0041691F"/>
    <w:rsid w:val="00423B9F"/>
    <w:rsid w:val="004258BA"/>
    <w:rsid w:val="00427D53"/>
    <w:rsid w:val="00435723"/>
    <w:rsid w:val="00436BAE"/>
    <w:rsid w:val="00437B86"/>
    <w:rsid w:val="00443806"/>
    <w:rsid w:val="00443D26"/>
    <w:rsid w:val="0044770A"/>
    <w:rsid w:val="004613EB"/>
    <w:rsid w:val="00461E84"/>
    <w:rsid w:val="00464611"/>
    <w:rsid w:val="00465AC9"/>
    <w:rsid w:val="00465EA3"/>
    <w:rsid w:val="0047374B"/>
    <w:rsid w:val="00473E61"/>
    <w:rsid w:val="00485E77"/>
    <w:rsid w:val="00486DEB"/>
    <w:rsid w:val="004A15EE"/>
    <w:rsid w:val="004A238F"/>
    <w:rsid w:val="004A503E"/>
    <w:rsid w:val="004A71F5"/>
    <w:rsid w:val="004B3CC0"/>
    <w:rsid w:val="004B6C8B"/>
    <w:rsid w:val="004C0006"/>
    <w:rsid w:val="004C54F5"/>
    <w:rsid w:val="004D5385"/>
    <w:rsid w:val="004D5A9F"/>
    <w:rsid w:val="004D725C"/>
    <w:rsid w:val="004D7C23"/>
    <w:rsid w:val="004E2264"/>
    <w:rsid w:val="004E383B"/>
    <w:rsid w:val="004E5E43"/>
    <w:rsid w:val="004F346F"/>
    <w:rsid w:val="004F791E"/>
    <w:rsid w:val="00501EC1"/>
    <w:rsid w:val="00503C91"/>
    <w:rsid w:val="00504326"/>
    <w:rsid w:val="00505119"/>
    <w:rsid w:val="00505369"/>
    <w:rsid w:val="00513C1A"/>
    <w:rsid w:val="0051430F"/>
    <w:rsid w:val="00517AA9"/>
    <w:rsid w:val="00530557"/>
    <w:rsid w:val="0053791F"/>
    <w:rsid w:val="00550B7E"/>
    <w:rsid w:val="00553EFA"/>
    <w:rsid w:val="00557AF3"/>
    <w:rsid w:val="005635B2"/>
    <w:rsid w:val="00571366"/>
    <w:rsid w:val="00575642"/>
    <w:rsid w:val="00575F3A"/>
    <w:rsid w:val="00582638"/>
    <w:rsid w:val="00585EB6"/>
    <w:rsid w:val="00590C3D"/>
    <w:rsid w:val="005969B9"/>
    <w:rsid w:val="005A1F3D"/>
    <w:rsid w:val="005A6610"/>
    <w:rsid w:val="005B3D6E"/>
    <w:rsid w:val="005C69EB"/>
    <w:rsid w:val="005C72F8"/>
    <w:rsid w:val="005C7B28"/>
    <w:rsid w:val="005C7CBB"/>
    <w:rsid w:val="005E0188"/>
    <w:rsid w:val="005F480A"/>
    <w:rsid w:val="0060079A"/>
    <w:rsid w:val="0060630C"/>
    <w:rsid w:val="00610321"/>
    <w:rsid w:val="006113DE"/>
    <w:rsid w:val="00612488"/>
    <w:rsid w:val="00613DA4"/>
    <w:rsid w:val="0064393A"/>
    <w:rsid w:val="0065291C"/>
    <w:rsid w:val="006611DD"/>
    <w:rsid w:val="00663948"/>
    <w:rsid w:val="0066536C"/>
    <w:rsid w:val="00667F04"/>
    <w:rsid w:val="00673C05"/>
    <w:rsid w:val="00684D3F"/>
    <w:rsid w:val="00686B04"/>
    <w:rsid w:val="00687A65"/>
    <w:rsid w:val="00696DB9"/>
    <w:rsid w:val="006A3729"/>
    <w:rsid w:val="006A4B01"/>
    <w:rsid w:val="006A5069"/>
    <w:rsid w:val="006A687B"/>
    <w:rsid w:val="006B0970"/>
    <w:rsid w:val="006B14F3"/>
    <w:rsid w:val="006B6723"/>
    <w:rsid w:val="006C46C7"/>
    <w:rsid w:val="006C5A64"/>
    <w:rsid w:val="006D22D1"/>
    <w:rsid w:val="006D6CC4"/>
    <w:rsid w:val="006E318B"/>
    <w:rsid w:val="006E4815"/>
    <w:rsid w:val="006F47E8"/>
    <w:rsid w:val="006F61C2"/>
    <w:rsid w:val="006F7F3D"/>
    <w:rsid w:val="00703781"/>
    <w:rsid w:val="0070706D"/>
    <w:rsid w:val="00710891"/>
    <w:rsid w:val="00713299"/>
    <w:rsid w:val="007174E8"/>
    <w:rsid w:val="00720407"/>
    <w:rsid w:val="00726F0C"/>
    <w:rsid w:val="007511A6"/>
    <w:rsid w:val="0079192E"/>
    <w:rsid w:val="00794662"/>
    <w:rsid w:val="00797A35"/>
    <w:rsid w:val="00797D32"/>
    <w:rsid w:val="007A7CBE"/>
    <w:rsid w:val="007C79B5"/>
    <w:rsid w:val="007D1A69"/>
    <w:rsid w:val="007D28D4"/>
    <w:rsid w:val="007E24C0"/>
    <w:rsid w:val="007E4284"/>
    <w:rsid w:val="007E7BE6"/>
    <w:rsid w:val="00805088"/>
    <w:rsid w:val="00830392"/>
    <w:rsid w:val="00832FE2"/>
    <w:rsid w:val="008405A1"/>
    <w:rsid w:val="00840D6C"/>
    <w:rsid w:val="00871243"/>
    <w:rsid w:val="008731D5"/>
    <w:rsid w:val="008905CE"/>
    <w:rsid w:val="00895E5D"/>
    <w:rsid w:val="008A2D86"/>
    <w:rsid w:val="008B41C5"/>
    <w:rsid w:val="008C2A33"/>
    <w:rsid w:val="008E0AB1"/>
    <w:rsid w:val="008E1461"/>
    <w:rsid w:val="008E447E"/>
    <w:rsid w:val="00902002"/>
    <w:rsid w:val="0090485D"/>
    <w:rsid w:val="009077ED"/>
    <w:rsid w:val="0091389D"/>
    <w:rsid w:val="00925038"/>
    <w:rsid w:val="00947639"/>
    <w:rsid w:val="00947AFD"/>
    <w:rsid w:val="00951DBC"/>
    <w:rsid w:val="0095240F"/>
    <w:rsid w:val="009554FD"/>
    <w:rsid w:val="00956EE6"/>
    <w:rsid w:val="00973E89"/>
    <w:rsid w:val="00974088"/>
    <w:rsid w:val="0097591F"/>
    <w:rsid w:val="00977EB6"/>
    <w:rsid w:val="009837A1"/>
    <w:rsid w:val="0099009E"/>
    <w:rsid w:val="009B13A7"/>
    <w:rsid w:val="009B75D4"/>
    <w:rsid w:val="009B766C"/>
    <w:rsid w:val="009C28F8"/>
    <w:rsid w:val="009D342D"/>
    <w:rsid w:val="009D71AE"/>
    <w:rsid w:val="009E30A3"/>
    <w:rsid w:val="009E371A"/>
    <w:rsid w:val="009E410F"/>
    <w:rsid w:val="009E4D3A"/>
    <w:rsid w:val="009E543E"/>
    <w:rsid w:val="009E7AFC"/>
    <w:rsid w:val="009F0D97"/>
    <w:rsid w:val="009F37AC"/>
    <w:rsid w:val="00A04505"/>
    <w:rsid w:val="00A10590"/>
    <w:rsid w:val="00A108BD"/>
    <w:rsid w:val="00A12F20"/>
    <w:rsid w:val="00A214E3"/>
    <w:rsid w:val="00A245E6"/>
    <w:rsid w:val="00A32EF0"/>
    <w:rsid w:val="00A37D67"/>
    <w:rsid w:val="00A43410"/>
    <w:rsid w:val="00A46030"/>
    <w:rsid w:val="00A532A3"/>
    <w:rsid w:val="00A53507"/>
    <w:rsid w:val="00A56DF2"/>
    <w:rsid w:val="00A6106C"/>
    <w:rsid w:val="00A67E86"/>
    <w:rsid w:val="00A7533A"/>
    <w:rsid w:val="00A82768"/>
    <w:rsid w:val="00A84DCF"/>
    <w:rsid w:val="00A872A4"/>
    <w:rsid w:val="00A9204F"/>
    <w:rsid w:val="00AA54C8"/>
    <w:rsid w:val="00AA55E4"/>
    <w:rsid w:val="00AA76C8"/>
    <w:rsid w:val="00AB4AFB"/>
    <w:rsid w:val="00AC28B8"/>
    <w:rsid w:val="00AD5728"/>
    <w:rsid w:val="00AE45F2"/>
    <w:rsid w:val="00AE6195"/>
    <w:rsid w:val="00AE78A2"/>
    <w:rsid w:val="00AF05CE"/>
    <w:rsid w:val="00AF1EA8"/>
    <w:rsid w:val="00AF7A0D"/>
    <w:rsid w:val="00B05CBA"/>
    <w:rsid w:val="00B063E9"/>
    <w:rsid w:val="00B121A2"/>
    <w:rsid w:val="00B157B3"/>
    <w:rsid w:val="00B17C1D"/>
    <w:rsid w:val="00B22EA9"/>
    <w:rsid w:val="00B32673"/>
    <w:rsid w:val="00B42177"/>
    <w:rsid w:val="00B4758A"/>
    <w:rsid w:val="00B51A94"/>
    <w:rsid w:val="00B538AB"/>
    <w:rsid w:val="00B61322"/>
    <w:rsid w:val="00B67273"/>
    <w:rsid w:val="00B75FBE"/>
    <w:rsid w:val="00B91CBB"/>
    <w:rsid w:val="00BA2001"/>
    <w:rsid w:val="00BB08CD"/>
    <w:rsid w:val="00BB0DE7"/>
    <w:rsid w:val="00BB0E83"/>
    <w:rsid w:val="00BB3A9B"/>
    <w:rsid w:val="00BB464A"/>
    <w:rsid w:val="00BC0A2F"/>
    <w:rsid w:val="00BC499F"/>
    <w:rsid w:val="00BD7777"/>
    <w:rsid w:val="00BE3895"/>
    <w:rsid w:val="00BF58EA"/>
    <w:rsid w:val="00C06862"/>
    <w:rsid w:val="00C10C2E"/>
    <w:rsid w:val="00C11636"/>
    <w:rsid w:val="00C16B5F"/>
    <w:rsid w:val="00C23D04"/>
    <w:rsid w:val="00C25ACD"/>
    <w:rsid w:val="00C32A1A"/>
    <w:rsid w:val="00C37C6F"/>
    <w:rsid w:val="00C567E2"/>
    <w:rsid w:val="00C602F9"/>
    <w:rsid w:val="00C61A7D"/>
    <w:rsid w:val="00C859DD"/>
    <w:rsid w:val="00CA2C8F"/>
    <w:rsid w:val="00CB0B6A"/>
    <w:rsid w:val="00CC30B1"/>
    <w:rsid w:val="00CD49E6"/>
    <w:rsid w:val="00CD7A22"/>
    <w:rsid w:val="00CE2DDA"/>
    <w:rsid w:val="00CE34D0"/>
    <w:rsid w:val="00CE7FD1"/>
    <w:rsid w:val="00CF03B2"/>
    <w:rsid w:val="00CF4508"/>
    <w:rsid w:val="00D01437"/>
    <w:rsid w:val="00D15F0F"/>
    <w:rsid w:val="00D16AB9"/>
    <w:rsid w:val="00D1796A"/>
    <w:rsid w:val="00D271AE"/>
    <w:rsid w:val="00D319A8"/>
    <w:rsid w:val="00D378C5"/>
    <w:rsid w:val="00D457B0"/>
    <w:rsid w:val="00D45B14"/>
    <w:rsid w:val="00D56BC2"/>
    <w:rsid w:val="00D7012D"/>
    <w:rsid w:val="00D80E6F"/>
    <w:rsid w:val="00D81BA8"/>
    <w:rsid w:val="00D92768"/>
    <w:rsid w:val="00D93A0C"/>
    <w:rsid w:val="00D96E9C"/>
    <w:rsid w:val="00DA58E4"/>
    <w:rsid w:val="00DA5FB4"/>
    <w:rsid w:val="00DA7F0F"/>
    <w:rsid w:val="00DB04D6"/>
    <w:rsid w:val="00DB18D5"/>
    <w:rsid w:val="00DB36C1"/>
    <w:rsid w:val="00DC07E8"/>
    <w:rsid w:val="00DC5392"/>
    <w:rsid w:val="00DE048D"/>
    <w:rsid w:val="00DF6747"/>
    <w:rsid w:val="00E02F91"/>
    <w:rsid w:val="00E0434C"/>
    <w:rsid w:val="00E06B75"/>
    <w:rsid w:val="00E1620B"/>
    <w:rsid w:val="00E16F65"/>
    <w:rsid w:val="00E1793D"/>
    <w:rsid w:val="00E20BEB"/>
    <w:rsid w:val="00E22578"/>
    <w:rsid w:val="00E40F37"/>
    <w:rsid w:val="00E47EDC"/>
    <w:rsid w:val="00E7546A"/>
    <w:rsid w:val="00E80745"/>
    <w:rsid w:val="00E81431"/>
    <w:rsid w:val="00E82175"/>
    <w:rsid w:val="00E82F29"/>
    <w:rsid w:val="00E84FEB"/>
    <w:rsid w:val="00E9102A"/>
    <w:rsid w:val="00E9443F"/>
    <w:rsid w:val="00E95528"/>
    <w:rsid w:val="00EA2449"/>
    <w:rsid w:val="00EA31B0"/>
    <w:rsid w:val="00EB574B"/>
    <w:rsid w:val="00EC31FD"/>
    <w:rsid w:val="00EC41E7"/>
    <w:rsid w:val="00ED16F7"/>
    <w:rsid w:val="00ED6137"/>
    <w:rsid w:val="00EE145D"/>
    <w:rsid w:val="00EF368B"/>
    <w:rsid w:val="00EF4D29"/>
    <w:rsid w:val="00F07670"/>
    <w:rsid w:val="00F2078D"/>
    <w:rsid w:val="00F311E0"/>
    <w:rsid w:val="00F31CAE"/>
    <w:rsid w:val="00F327BB"/>
    <w:rsid w:val="00F52159"/>
    <w:rsid w:val="00F55493"/>
    <w:rsid w:val="00F606AB"/>
    <w:rsid w:val="00F623F1"/>
    <w:rsid w:val="00F7081E"/>
    <w:rsid w:val="00F71CD9"/>
    <w:rsid w:val="00F72451"/>
    <w:rsid w:val="00F77AC6"/>
    <w:rsid w:val="00F82AB1"/>
    <w:rsid w:val="00F90A7A"/>
    <w:rsid w:val="00F93E9C"/>
    <w:rsid w:val="00F945CB"/>
    <w:rsid w:val="00FA0204"/>
    <w:rsid w:val="00FA5055"/>
    <w:rsid w:val="00FA71C0"/>
    <w:rsid w:val="00FB488A"/>
    <w:rsid w:val="00FB63FB"/>
    <w:rsid w:val="00FB7DCA"/>
    <w:rsid w:val="00FB7E22"/>
    <w:rsid w:val="00FC02D8"/>
    <w:rsid w:val="00FC2AD2"/>
    <w:rsid w:val="00FC4D5F"/>
    <w:rsid w:val="00FE04FB"/>
    <w:rsid w:val="00FE49DF"/>
    <w:rsid w:val="01CE10DD"/>
    <w:rsid w:val="01CF119E"/>
    <w:rsid w:val="03596F90"/>
    <w:rsid w:val="04913240"/>
    <w:rsid w:val="04AC171A"/>
    <w:rsid w:val="05155D44"/>
    <w:rsid w:val="058427AD"/>
    <w:rsid w:val="05883A1E"/>
    <w:rsid w:val="06C34CD4"/>
    <w:rsid w:val="06F94DF1"/>
    <w:rsid w:val="07400A04"/>
    <w:rsid w:val="081D0F5D"/>
    <w:rsid w:val="0835223C"/>
    <w:rsid w:val="086842E6"/>
    <w:rsid w:val="08C05812"/>
    <w:rsid w:val="097C4300"/>
    <w:rsid w:val="09924A5E"/>
    <w:rsid w:val="0A4464BD"/>
    <w:rsid w:val="0B4F608E"/>
    <w:rsid w:val="0BBA641B"/>
    <w:rsid w:val="0C700909"/>
    <w:rsid w:val="0CC06A86"/>
    <w:rsid w:val="0D0C0FF7"/>
    <w:rsid w:val="0D3F0F45"/>
    <w:rsid w:val="0DEF1EB2"/>
    <w:rsid w:val="0ED27BAE"/>
    <w:rsid w:val="0FFD3D68"/>
    <w:rsid w:val="102A5372"/>
    <w:rsid w:val="103F0595"/>
    <w:rsid w:val="10AF067A"/>
    <w:rsid w:val="114426E4"/>
    <w:rsid w:val="117236E9"/>
    <w:rsid w:val="11776A9E"/>
    <w:rsid w:val="11BF2175"/>
    <w:rsid w:val="11FB3A62"/>
    <w:rsid w:val="124B2B04"/>
    <w:rsid w:val="12702F2C"/>
    <w:rsid w:val="12BC79B6"/>
    <w:rsid w:val="13F15767"/>
    <w:rsid w:val="1438001D"/>
    <w:rsid w:val="150036F6"/>
    <w:rsid w:val="164D3FC5"/>
    <w:rsid w:val="167E6BED"/>
    <w:rsid w:val="16AD5F53"/>
    <w:rsid w:val="176D1110"/>
    <w:rsid w:val="17BA62E1"/>
    <w:rsid w:val="17C0345B"/>
    <w:rsid w:val="18531B49"/>
    <w:rsid w:val="186F6DD8"/>
    <w:rsid w:val="18E909AF"/>
    <w:rsid w:val="19004393"/>
    <w:rsid w:val="1A8F5B7B"/>
    <w:rsid w:val="1B3D0E5B"/>
    <w:rsid w:val="1BE86275"/>
    <w:rsid w:val="1C656E5B"/>
    <w:rsid w:val="1CB05D97"/>
    <w:rsid w:val="1DD55AE6"/>
    <w:rsid w:val="1E502FBB"/>
    <w:rsid w:val="1E566A3A"/>
    <w:rsid w:val="1F0541C9"/>
    <w:rsid w:val="1F5D40C6"/>
    <w:rsid w:val="1F8E023D"/>
    <w:rsid w:val="203521AA"/>
    <w:rsid w:val="204F0F59"/>
    <w:rsid w:val="214025F6"/>
    <w:rsid w:val="218E548C"/>
    <w:rsid w:val="21B102B0"/>
    <w:rsid w:val="21CB7A99"/>
    <w:rsid w:val="21D51A87"/>
    <w:rsid w:val="223736B1"/>
    <w:rsid w:val="22401C49"/>
    <w:rsid w:val="2277285E"/>
    <w:rsid w:val="227F1C1B"/>
    <w:rsid w:val="23253797"/>
    <w:rsid w:val="245C6B73"/>
    <w:rsid w:val="24BB050A"/>
    <w:rsid w:val="24EB74EE"/>
    <w:rsid w:val="24EE28FF"/>
    <w:rsid w:val="24F80C61"/>
    <w:rsid w:val="25406A85"/>
    <w:rsid w:val="2600558C"/>
    <w:rsid w:val="26081108"/>
    <w:rsid w:val="265B7119"/>
    <w:rsid w:val="26761AE4"/>
    <w:rsid w:val="26B22F45"/>
    <w:rsid w:val="27851CCE"/>
    <w:rsid w:val="27951604"/>
    <w:rsid w:val="27C46064"/>
    <w:rsid w:val="2882038A"/>
    <w:rsid w:val="28CA2453"/>
    <w:rsid w:val="28D34946"/>
    <w:rsid w:val="29796C2E"/>
    <w:rsid w:val="29F775E8"/>
    <w:rsid w:val="2A4F3079"/>
    <w:rsid w:val="2A8E01C6"/>
    <w:rsid w:val="2B961816"/>
    <w:rsid w:val="2B9B0D9A"/>
    <w:rsid w:val="2C090D29"/>
    <w:rsid w:val="2D195EF7"/>
    <w:rsid w:val="2EA64185"/>
    <w:rsid w:val="2F1B409A"/>
    <w:rsid w:val="2F3F4F85"/>
    <w:rsid w:val="30852EF5"/>
    <w:rsid w:val="30C71D59"/>
    <w:rsid w:val="30CE091C"/>
    <w:rsid w:val="316C6947"/>
    <w:rsid w:val="316D0033"/>
    <w:rsid w:val="32054BDA"/>
    <w:rsid w:val="3232300F"/>
    <w:rsid w:val="32447361"/>
    <w:rsid w:val="32642040"/>
    <w:rsid w:val="32D03E31"/>
    <w:rsid w:val="33446D7E"/>
    <w:rsid w:val="33501123"/>
    <w:rsid w:val="33646856"/>
    <w:rsid w:val="33CE3BF5"/>
    <w:rsid w:val="35316B39"/>
    <w:rsid w:val="35B35098"/>
    <w:rsid w:val="360B31B3"/>
    <w:rsid w:val="363A5B33"/>
    <w:rsid w:val="366E3626"/>
    <w:rsid w:val="36832CF2"/>
    <w:rsid w:val="36A224ED"/>
    <w:rsid w:val="37277780"/>
    <w:rsid w:val="37E145C5"/>
    <w:rsid w:val="387D5060"/>
    <w:rsid w:val="397F63FC"/>
    <w:rsid w:val="398148FF"/>
    <w:rsid w:val="39A1116E"/>
    <w:rsid w:val="39BC6099"/>
    <w:rsid w:val="39D245BC"/>
    <w:rsid w:val="39D35479"/>
    <w:rsid w:val="39E26C68"/>
    <w:rsid w:val="3A55678D"/>
    <w:rsid w:val="3AF368A7"/>
    <w:rsid w:val="3AF36B98"/>
    <w:rsid w:val="3B95345C"/>
    <w:rsid w:val="3BDA2D27"/>
    <w:rsid w:val="3BDB1626"/>
    <w:rsid w:val="3C25347E"/>
    <w:rsid w:val="3C6F4708"/>
    <w:rsid w:val="3CD947F3"/>
    <w:rsid w:val="3D1A6E26"/>
    <w:rsid w:val="3D8C600C"/>
    <w:rsid w:val="3DA51FBE"/>
    <w:rsid w:val="3DCB3C48"/>
    <w:rsid w:val="3EA90D47"/>
    <w:rsid w:val="3F7C18E0"/>
    <w:rsid w:val="3FD36845"/>
    <w:rsid w:val="407F4895"/>
    <w:rsid w:val="40E71DCF"/>
    <w:rsid w:val="415E09FD"/>
    <w:rsid w:val="418F0E78"/>
    <w:rsid w:val="42071B71"/>
    <w:rsid w:val="4258329C"/>
    <w:rsid w:val="425D6CDA"/>
    <w:rsid w:val="42CE4E77"/>
    <w:rsid w:val="43207C64"/>
    <w:rsid w:val="43500E89"/>
    <w:rsid w:val="43844B8C"/>
    <w:rsid w:val="439F7B4D"/>
    <w:rsid w:val="43B55A5F"/>
    <w:rsid w:val="43D219F0"/>
    <w:rsid w:val="45371A64"/>
    <w:rsid w:val="456E7BC3"/>
    <w:rsid w:val="45BD6386"/>
    <w:rsid w:val="45F20001"/>
    <w:rsid w:val="460E3FAD"/>
    <w:rsid w:val="461E5826"/>
    <w:rsid w:val="46A92FE0"/>
    <w:rsid w:val="47303B72"/>
    <w:rsid w:val="479E60FD"/>
    <w:rsid w:val="49745701"/>
    <w:rsid w:val="49D04512"/>
    <w:rsid w:val="4A7D4514"/>
    <w:rsid w:val="4A8F2E3C"/>
    <w:rsid w:val="4AA748FF"/>
    <w:rsid w:val="4AC23C71"/>
    <w:rsid w:val="4AE012B4"/>
    <w:rsid w:val="4AF3771F"/>
    <w:rsid w:val="4C127A42"/>
    <w:rsid w:val="4CB84BF9"/>
    <w:rsid w:val="4DA4292D"/>
    <w:rsid w:val="4DB15601"/>
    <w:rsid w:val="4EAF178F"/>
    <w:rsid w:val="4EBA1FB3"/>
    <w:rsid w:val="4F391134"/>
    <w:rsid w:val="50384F93"/>
    <w:rsid w:val="507B1945"/>
    <w:rsid w:val="50A10EF0"/>
    <w:rsid w:val="50B32CF8"/>
    <w:rsid w:val="50D81ADA"/>
    <w:rsid w:val="514620A8"/>
    <w:rsid w:val="51D353D4"/>
    <w:rsid w:val="520717AF"/>
    <w:rsid w:val="526E5051"/>
    <w:rsid w:val="52C46A60"/>
    <w:rsid w:val="52F951F3"/>
    <w:rsid w:val="53C533DC"/>
    <w:rsid w:val="53CC7001"/>
    <w:rsid w:val="53EE4331"/>
    <w:rsid w:val="54026607"/>
    <w:rsid w:val="542A358B"/>
    <w:rsid w:val="54F57605"/>
    <w:rsid w:val="557D7960"/>
    <w:rsid w:val="56C07217"/>
    <w:rsid w:val="56CA7DF0"/>
    <w:rsid w:val="56F65EA9"/>
    <w:rsid w:val="573E1DA7"/>
    <w:rsid w:val="5757771E"/>
    <w:rsid w:val="578D6019"/>
    <w:rsid w:val="58210391"/>
    <w:rsid w:val="584646BF"/>
    <w:rsid w:val="58697833"/>
    <w:rsid w:val="58A334E5"/>
    <w:rsid w:val="59045EB0"/>
    <w:rsid w:val="59446B40"/>
    <w:rsid w:val="5967213C"/>
    <w:rsid w:val="59F30E76"/>
    <w:rsid w:val="5A123D6C"/>
    <w:rsid w:val="5A90413C"/>
    <w:rsid w:val="5AA603D7"/>
    <w:rsid w:val="5B142063"/>
    <w:rsid w:val="5B806292"/>
    <w:rsid w:val="5BF82C87"/>
    <w:rsid w:val="5C3D5D84"/>
    <w:rsid w:val="5C4752F6"/>
    <w:rsid w:val="5CA60C9F"/>
    <w:rsid w:val="5CAB4357"/>
    <w:rsid w:val="5CC36268"/>
    <w:rsid w:val="5D3A4C58"/>
    <w:rsid w:val="5D7A166C"/>
    <w:rsid w:val="5E2D480C"/>
    <w:rsid w:val="5EF61306"/>
    <w:rsid w:val="5F167F1A"/>
    <w:rsid w:val="5F2F5AFB"/>
    <w:rsid w:val="5F571BE0"/>
    <w:rsid w:val="5F5C5B39"/>
    <w:rsid w:val="5F9603C0"/>
    <w:rsid w:val="600E3E22"/>
    <w:rsid w:val="60EF2A65"/>
    <w:rsid w:val="612C50DC"/>
    <w:rsid w:val="61C1121E"/>
    <w:rsid w:val="61FE5E1B"/>
    <w:rsid w:val="62605BCC"/>
    <w:rsid w:val="629843D0"/>
    <w:rsid w:val="62F1730A"/>
    <w:rsid w:val="62FD656B"/>
    <w:rsid w:val="634F6815"/>
    <w:rsid w:val="63A4338D"/>
    <w:rsid w:val="65C86776"/>
    <w:rsid w:val="66AA312F"/>
    <w:rsid w:val="676D13A7"/>
    <w:rsid w:val="68E539F8"/>
    <w:rsid w:val="69730768"/>
    <w:rsid w:val="697B4ED2"/>
    <w:rsid w:val="69A103F0"/>
    <w:rsid w:val="69F012CC"/>
    <w:rsid w:val="6A7C4F4B"/>
    <w:rsid w:val="6A841215"/>
    <w:rsid w:val="6A8A6212"/>
    <w:rsid w:val="6AA137CC"/>
    <w:rsid w:val="6AAE00EA"/>
    <w:rsid w:val="6AF05C51"/>
    <w:rsid w:val="6B1477D3"/>
    <w:rsid w:val="6B8034EE"/>
    <w:rsid w:val="6BB66707"/>
    <w:rsid w:val="6C7A5BCE"/>
    <w:rsid w:val="6D144001"/>
    <w:rsid w:val="6D233510"/>
    <w:rsid w:val="6D693178"/>
    <w:rsid w:val="6DBB2282"/>
    <w:rsid w:val="6DD86457"/>
    <w:rsid w:val="6DEC62FF"/>
    <w:rsid w:val="6DF92B1C"/>
    <w:rsid w:val="6E0B76EE"/>
    <w:rsid w:val="6EA26956"/>
    <w:rsid w:val="6F13043E"/>
    <w:rsid w:val="6F192E4E"/>
    <w:rsid w:val="6F236B94"/>
    <w:rsid w:val="6F741390"/>
    <w:rsid w:val="702A5EEB"/>
    <w:rsid w:val="70BC3FF8"/>
    <w:rsid w:val="711A67A8"/>
    <w:rsid w:val="712C3A1C"/>
    <w:rsid w:val="71E43C2C"/>
    <w:rsid w:val="71F01D03"/>
    <w:rsid w:val="72495549"/>
    <w:rsid w:val="72712BA6"/>
    <w:rsid w:val="731A5581"/>
    <w:rsid w:val="737D5A8D"/>
    <w:rsid w:val="73B204D3"/>
    <w:rsid w:val="73CA0AC9"/>
    <w:rsid w:val="741373FD"/>
    <w:rsid w:val="74264172"/>
    <w:rsid w:val="75513F16"/>
    <w:rsid w:val="75CF21ED"/>
    <w:rsid w:val="75DA6F9B"/>
    <w:rsid w:val="762F5B52"/>
    <w:rsid w:val="764C0133"/>
    <w:rsid w:val="76A5550E"/>
    <w:rsid w:val="76FC6DCB"/>
    <w:rsid w:val="770606CB"/>
    <w:rsid w:val="770A7B38"/>
    <w:rsid w:val="779F558C"/>
    <w:rsid w:val="77B4693E"/>
    <w:rsid w:val="786260D4"/>
    <w:rsid w:val="78FC4D6E"/>
    <w:rsid w:val="798A34BD"/>
    <w:rsid w:val="79FA469F"/>
    <w:rsid w:val="7A0D3B3A"/>
    <w:rsid w:val="7A2D70C4"/>
    <w:rsid w:val="7A6A59AE"/>
    <w:rsid w:val="7AE0684B"/>
    <w:rsid w:val="7B6B22D2"/>
    <w:rsid w:val="7BAB318F"/>
    <w:rsid w:val="7BCE53E8"/>
    <w:rsid w:val="7BCF18B4"/>
    <w:rsid w:val="7BD523F1"/>
    <w:rsid w:val="7BDD5E1E"/>
    <w:rsid w:val="7C472E5F"/>
    <w:rsid w:val="7CC955C8"/>
    <w:rsid w:val="7D047CC1"/>
    <w:rsid w:val="7D4E3B56"/>
    <w:rsid w:val="7D8D2290"/>
    <w:rsid w:val="7D941BEE"/>
    <w:rsid w:val="7D9A3DF2"/>
    <w:rsid w:val="7DFA6C74"/>
    <w:rsid w:val="7E825837"/>
    <w:rsid w:val="7EEE0323"/>
    <w:rsid w:val="7FD104A0"/>
    <w:rsid w:val="7FF3382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qFormat="1"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46"/>
    <w:qFormat/>
    <w:uiPriority w:val="0"/>
    <w:pPr>
      <w:keepNext/>
      <w:keepLines/>
      <w:spacing w:before="340" w:after="330" w:line="576" w:lineRule="auto"/>
      <w:outlineLvl w:val="0"/>
    </w:pPr>
    <w:rPr>
      <w:b/>
      <w:bCs/>
      <w:kern w:val="44"/>
      <w:sz w:val="44"/>
      <w:szCs w:val="44"/>
    </w:rPr>
  </w:style>
  <w:style w:type="paragraph" w:styleId="5">
    <w:name w:val="heading 2"/>
    <w:basedOn w:val="1"/>
    <w:next w:val="1"/>
    <w:link w:val="44"/>
    <w:qFormat/>
    <w:uiPriority w:val="0"/>
    <w:pPr>
      <w:keepNext/>
      <w:keepLines/>
      <w:spacing w:before="260" w:after="260" w:line="413" w:lineRule="auto"/>
      <w:ind w:firstLine="628"/>
      <w:jc w:val="center"/>
      <w:outlineLvl w:val="1"/>
    </w:pPr>
    <w:rPr>
      <w:rFonts w:ascii="Arial" w:hAnsi="Arial" w:eastAsia="黑体"/>
      <w:b/>
      <w:bCs/>
      <w:sz w:val="32"/>
      <w:szCs w:val="32"/>
    </w:rPr>
  </w:style>
  <w:style w:type="paragraph" w:styleId="6">
    <w:name w:val="heading 3"/>
    <w:basedOn w:val="1"/>
    <w:next w:val="1"/>
    <w:qFormat/>
    <w:uiPriority w:val="0"/>
    <w:pPr>
      <w:keepNext/>
      <w:keepLines/>
      <w:tabs>
        <w:tab w:val="left" w:pos="576"/>
      </w:tabs>
      <w:spacing w:before="260" w:after="260" w:line="416" w:lineRule="auto"/>
      <w:outlineLvl w:val="2"/>
    </w:pPr>
    <w:rPr>
      <w:b/>
      <w:bCs/>
      <w:kern w:val="0"/>
      <w:sz w:val="24"/>
      <w:szCs w:val="32"/>
    </w:rPr>
  </w:style>
  <w:style w:type="paragraph" w:styleId="7">
    <w:name w:val="heading 4"/>
    <w:basedOn w:val="1"/>
    <w:next w:val="1"/>
    <w:qFormat/>
    <w:uiPriority w:val="0"/>
    <w:pPr>
      <w:keepNext/>
      <w:keepLines/>
      <w:adjustRightInd w:val="0"/>
      <w:snapToGrid w:val="0"/>
      <w:spacing w:beforeLines="0" w:beforeAutospacing="0" w:afterLines="0" w:afterAutospacing="0" w:line="560" w:lineRule="exact"/>
      <w:ind w:firstLine="723" w:firstLineChars="200"/>
      <w:outlineLvl w:val="3"/>
    </w:pPr>
    <w:rPr>
      <w:rFonts w:ascii="Arial" w:hAnsi="Arial" w:eastAsia="仿宋"/>
      <w:sz w:val="32"/>
    </w:rPr>
  </w:style>
  <w:style w:type="character" w:default="1" w:styleId="26">
    <w:name w:val="Default Paragraph Font"/>
    <w:semiHidden/>
    <w:qFormat/>
    <w:uiPriority w:val="0"/>
  </w:style>
  <w:style w:type="table" w:default="1" w:styleId="29">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3"/>
    <w:link w:val="47"/>
    <w:qFormat/>
    <w:uiPriority w:val="0"/>
    <w:pPr>
      <w:spacing w:after="120"/>
    </w:pPr>
  </w:style>
  <w:style w:type="paragraph" w:styleId="3">
    <w:name w:val="toc 2"/>
    <w:basedOn w:val="1"/>
    <w:next w:val="1"/>
    <w:qFormat/>
    <w:uiPriority w:val="39"/>
    <w:pPr>
      <w:ind w:left="420" w:leftChars="200"/>
    </w:pPr>
  </w:style>
  <w:style w:type="paragraph" w:styleId="8">
    <w:name w:val="toc 7"/>
    <w:basedOn w:val="1"/>
    <w:next w:val="1"/>
    <w:qFormat/>
    <w:uiPriority w:val="0"/>
    <w:pPr>
      <w:ind w:left="2520" w:leftChars="1200"/>
    </w:pPr>
  </w:style>
  <w:style w:type="paragraph" w:styleId="9">
    <w:name w:val="Normal Indent"/>
    <w:basedOn w:val="1"/>
    <w:qFormat/>
    <w:uiPriority w:val="0"/>
    <w:pPr>
      <w:ind w:firstLine="420"/>
    </w:pPr>
    <w:rPr>
      <w:szCs w:val="20"/>
    </w:rPr>
  </w:style>
  <w:style w:type="paragraph" w:styleId="10">
    <w:name w:val="Document Map"/>
    <w:basedOn w:val="1"/>
    <w:link w:val="45"/>
    <w:qFormat/>
    <w:uiPriority w:val="0"/>
    <w:rPr>
      <w:rFonts w:ascii="宋体"/>
      <w:sz w:val="18"/>
      <w:szCs w:val="18"/>
    </w:rPr>
  </w:style>
  <w:style w:type="paragraph" w:styleId="11">
    <w:name w:val="annotation text"/>
    <w:basedOn w:val="1"/>
    <w:link w:val="41"/>
    <w:qFormat/>
    <w:uiPriority w:val="0"/>
    <w:pPr>
      <w:jc w:val="left"/>
    </w:pPr>
  </w:style>
  <w:style w:type="paragraph" w:styleId="12">
    <w:name w:val="toc 5"/>
    <w:basedOn w:val="1"/>
    <w:next w:val="1"/>
    <w:qFormat/>
    <w:uiPriority w:val="0"/>
    <w:pPr>
      <w:ind w:left="1680" w:leftChars="800"/>
    </w:pPr>
  </w:style>
  <w:style w:type="paragraph" w:styleId="13">
    <w:name w:val="toc 3"/>
    <w:basedOn w:val="1"/>
    <w:next w:val="1"/>
    <w:qFormat/>
    <w:uiPriority w:val="0"/>
    <w:pPr>
      <w:ind w:left="840" w:leftChars="400"/>
    </w:pPr>
  </w:style>
  <w:style w:type="paragraph" w:styleId="14">
    <w:name w:val="Plain Text"/>
    <w:basedOn w:val="1"/>
    <w:link w:val="42"/>
    <w:qFormat/>
    <w:uiPriority w:val="0"/>
    <w:rPr>
      <w:rFonts w:ascii="宋体" w:hAnsi="Courier New"/>
    </w:rPr>
  </w:style>
  <w:style w:type="paragraph" w:styleId="15">
    <w:name w:val="List Number 4"/>
    <w:basedOn w:val="1"/>
    <w:qFormat/>
    <w:uiPriority w:val="0"/>
    <w:pPr>
      <w:numPr>
        <w:ilvl w:val="0"/>
        <w:numId w:val="1"/>
      </w:numPr>
    </w:pPr>
  </w:style>
  <w:style w:type="paragraph" w:styleId="16">
    <w:name w:val="toc 8"/>
    <w:basedOn w:val="1"/>
    <w:next w:val="1"/>
    <w:qFormat/>
    <w:uiPriority w:val="0"/>
    <w:pPr>
      <w:ind w:left="2940" w:leftChars="1400"/>
    </w:pPr>
  </w:style>
  <w:style w:type="paragraph" w:styleId="17">
    <w:name w:val="Balloon Text"/>
    <w:basedOn w:val="1"/>
    <w:link w:val="43"/>
    <w:qFormat/>
    <w:uiPriority w:val="0"/>
    <w:rPr>
      <w:sz w:val="18"/>
      <w:szCs w:val="18"/>
    </w:rPr>
  </w:style>
  <w:style w:type="paragraph" w:styleId="18">
    <w:name w:val="footer"/>
    <w:basedOn w:val="1"/>
    <w:link w:val="48"/>
    <w:qFormat/>
    <w:uiPriority w:val="99"/>
    <w:pPr>
      <w:tabs>
        <w:tab w:val="center" w:pos="4153"/>
        <w:tab w:val="right" w:pos="8306"/>
      </w:tabs>
      <w:snapToGrid w:val="0"/>
      <w:jc w:val="left"/>
    </w:pPr>
    <w:rPr>
      <w:sz w:val="18"/>
      <w:szCs w:val="18"/>
    </w:rPr>
  </w:style>
  <w:style w:type="paragraph" w:styleId="1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0">
    <w:name w:val="toc 1"/>
    <w:basedOn w:val="1"/>
    <w:next w:val="1"/>
    <w:qFormat/>
    <w:uiPriority w:val="39"/>
  </w:style>
  <w:style w:type="paragraph" w:styleId="21">
    <w:name w:val="toc 4"/>
    <w:basedOn w:val="1"/>
    <w:next w:val="1"/>
    <w:qFormat/>
    <w:uiPriority w:val="0"/>
    <w:pPr>
      <w:ind w:left="1260" w:leftChars="600"/>
    </w:pPr>
  </w:style>
  <w:style w:type="paragraph" w:styleId="22">
    <w:name w:val="toc 6"/>
    <w:basedOn w:val="1"/>
    <w:next w:val="1"/>
    <w:qFormat/>
    <w:uiPriority w:val="0"/>
    <w:pPr>
      <w:ind w:left="2100" w:leftChars="1000"/>
    </w:pPr>
  </w:style>
  <w:style w:type="paragraph" w:styleId="23">
    <w:name w:val="toc 9"/>
    <w:basedOn w:val="1"/>
    <w:next w:val="1"/>
    <w:qFormat/>
    <w:uiPriority w:val="0"/>
    <w:pPr>
      <w:ind w:left="3360" w:leftChars="1600"/>
    </w:pPr>
  </w:style>
  <w:style w:type="paragraph" w:styleId="24">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25">
    <w:name w:val="Title"/>
    <w:basedOn w:val="1"/>
    <w:next w:val="1"/>
    <w:qFormat/>
    <w:uiPriority w:val="0"/>
    <w:pPr>
      <w:spacing w:before="240" w:beforeLines="0" w:after="60" w:afterLines="0"/>
      <w:jc w:val="center"/>
      <w:outlineLvl w:val="0"/>
    </w:pPr>
    <w:rPr>
      <w:rFonts w:ascii="Cambria" w:hAnsi="Cambria"/>
      <w:b/>
      <w:sz w:val="44"/>
    </w:rPr>
  </w:style>
  <w:style w:type="character" w:styleId="27">
    <w:name w:val="page number"/>
    <w:basedOn w:val="26"/>
    <w:qFormat/>
    <w:uiPriority w:val="0"/>
  </w:style>
  <w:style w:type="character" w:styleId="28">
    <w:name w:val="Hyperlink"/>
    <w:basedOn w:val="26"/>
    <w:qFormat/>
    <w:uiPriority w:val="0"/>
    <w:rPr>
      <w:color w:val="0000FF"/>
      <w:u w:val="single"/>
    </w:rPr>
  </w:style>
  <w:style w:type="table" w:styleId="30">
    <w:name w:val="Table Grid"/>
    <w:basedOn w:val="2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31">
    <w:name w:val="标书三级标题"/>
    <w:basedOn w:val="32"/>
    <w:qFormat/>
    <w:uiPriority w:val="99"/>
    <w:pPr>
      <w:ind w:left="1070" w:hanging="360"/>
    </w:pPr>
    <w:rPr>
      <w:lang w:eastAsia="zh-CN"/>
    </w:rPr>
  </w:style>
  <w:style w:type="paragraph" w:customStyle="1" w:styleId="32">
    <w:name w:val="List Paragraph"/>
    <w:basedOn w:val="1"/>
    <w:qFormat/>
    <w:uiPriority w:val="99"/>
    <w:pPr>
      <w:ind w:left="720"/>
      <w:contextualSpacing/>
    </w:pPr>
    <w:rPr>
      <w:szCs w:val="20"/>
    </w:rPr>
  </w:style>
  <w:style w:type="paragraph" w:customStyle="1" w:styleId="33">
    <w:name w:val="标A3"/>
    <w:basedOn w:val="1"/>
    <w:qFormat/>
    <w:uiPriority w:val="0"/>
    <w:pPr>
      <w:spacing w:line="520" w:lineRule="exact"/>
      <w:jc w:val="center"/>
    </w:pPr>
    <w:rPr>
      <w:rFonts w:ascii="宋体" w:hAnsi="宋体"/>
      <w:b/>
      <w:bCs/>
      <w:sz w:val="28"/>
      <w:szCs w:val="28"/>
    </w:rPr>
  </w:style>
  <w:style w:type="paragraph" w:customStyle="1" w:styleId="34">
    <w:name w:val=" Char Char Char"/>
    <w:basedOn w:val="1"/>
    <w:qFormat/>
    <w:uiPriority w:val="0"/>
    <w:rPr>
      <w:rFonts w:ascii="Tahoma" w:hAnsi="Tahoma"/>
      <w:sz w:val="24"/>
    </w:rPr>
  </w:style>
  <w:style w:type="paragraph" w:customStyle="1" w:styleId="35">
    <w:name w:val="标A2"/>
    <w:basedOn w:val="25"/>
    <w:qFormat/>
    <w:uiPriority w:val="0"/>
    <w:pPr>
      <w:spacing w:before="0" w:beforeLines="0" w:after="0" w:afterLines="0"/>
    </w:pPr>
    <w:rPr>
      <w:rFonts w:ascii="仿宋_GB2312" w:hAnsi="宋体" w:eastAsia="仿宋_GB2312"/>
      <w:sz w:val="32"/>
      <w:szCs w:val="32"/>
      <w:lang w:eastAsia="zh-CN"/>
    </w:rPr>
  </w:style>
  <w:style w:type="paragraph" w:customStyle="1" w:styleId="36">
    <w:name w:val="样式2"/>
    <w:basedOn w:val="6"/>
    <w:qFormat/>
    <w:uiPriority w:val="0"/>
    <w:pPr>
      <w:keepLines w:val="0"/>
      <w:tabs>
        <w:tab w:val="left" w:pos="1080"/>
        <w:tab w:val="left" w:pos="5400"/>
        <w:tab w:val="left" w:pos="7200"/>
        <w:tab w:val="clear" w:pos="576"/>
      </w:tabs>
      <w:spacing w:before="0" w:after="0" w:line="240" w:lineRule="auto"/>
      <w:ind w:left="538" w:leftChars="256" w:right="3259" w:rightChars="1552"/>
    </w:pPr>
    <w:rPr>
      <w:rFonts w:ascii="楷体_GB2312" w:hAnsi="宋体" w:eastAsia="楷体_GB2312" w:cs="宋体"/>
      <w:bCs w:val="0"/>
      <w:kern w:val="0"/>
      <w:sz w:val="22"/>
      <w:szCs w:val="20"/>
    </w:rPr>
  </w:style>
  <w:style w:type="paragraph" w:customStyle="1" w:styleId="37">
    <w:name w:val="List Paragraph1"/>
    <w:basedOn w:val="1"/>
    <w:qFormat/>
    <w:uiPriority w:val="34"/>
    <w:pPr>
      <w:ind w:left="720"/>
    </w:pPr>
  </w:style>
  <w:style w:type="paragraph" w:customStyle="1" w:styleId="38">
    <w:name w:val="标书正文"/>
    <w:basedOn w:val="32"/>
    <w:qFormat/>
    <w:uiPriority w:val="99"/>
    <w:pPr>
      <w:ind w:left="567"/>
    </w:pPr>
  </w:style>
  <w:style w:type="paragraph" w:customStyle="1" w:styleId="39">
    <w:name w:val="样式1"/>
    <w:basedOn w:val="5"/>
    <w:qFormat/>
    <w:uiPriority w:val="0"/>
    <w:pPr>
      <w:numPr>
        <w:ilvl w:val="1"/>
        <w:numId w:val="2"/>
      </w:numPr>
      <w:spacing w:line="360" w:lineRule="auto"/>
    </w:pPr>
    <w:rPr>
      <w:rFonts w:ascii="微软雅黑" w:hAnsi="微软雅黑" w:eastAsia="微软雅黑"/>
      <w:sz w:val="28"/>
      <w:szCs w:val="28"/>
    </w:rPr>
  </w:style>
  <w:style w:type="paragraph" w:customStyle="1" w:styleId="40">
    <w:name w:val="注释样式"/>
    <w:basedOn w:val="1"/>
    <w:qFormat/>
    <w:uiPriority w:val="99"/>
    <w:pPr>
      <w:widowControl w:val="0"/>
      <w:ind w:firstLine="420"/>
      <w:jc w:val="both"/>
    </w:pPr>
    <w:rPr>
      <w:i/>
      <w:color w:val="0000FF"/>
      <w:kern w:val="2"/>
      <w:szCs w:val="20"/>
    </w:rPr>
  </w:style>
  <w:style w:type="character" w:customStyle="1" w:styleId="41">
    <w:name w:val="批注文字 Char"/>
    <w:basedOn w:val="26"/>
    <w:link w:val="11"/>
    <w:qFormat/>
    <w:uiPriority w:val="0"/>
    <w:rPr>
      <w:kern w:val="2"/>
      <w:sz w:val="21"/>
      <w:szCs w:val="24"/>
    </w:rPr>
  </w:style>
  <w:style w:type="character" w:customStyle="1" w:styleId="42">
    <w:name w:val="纯文本 Char"/>
    <w:basedOn w:val="26"/>
    <w:link w:val="14"/>
    <w:qFormat/>
    <w:uiPriority w:val="0"/>
    <w:rPr>
      <w:rFonts w:ascii="宋体" w:hAnsi="Courier New"/>
      <w:kern w:val="2"/>
      <w:sz w:val="21"/>
      <w:szCs w:val="24"/>
    </w:rPr>
  </w:style>
  <w:style w:type="character" w:customStyle="1" w:styleId="43">
    <w:name w:val="批注框文本 Char"/>
    <w:basedOn w:val="26"/>
    <w:link w:val="17"/>
    <w:qFormat/>
    <w:uiPriority w:val="0"/>
    <w:rPr>
      <w:kern w:val="2"/>
      <w:sz w:val="18"/>
      <w:szCs w:val="18"/>
    </w:rPr>
  </w:style>
  <w:style w:type="character" w:customStyle="1" w:styleId="44">
    <w:name w:val="标题 2 Char"/>
    <w:basedOn w:val="26"/>
    <w:link w:val="5"/>
    <w:qFormat/>
    <w:uiPriority w:val="0"/>
    <w:rPr>
      <w:rFonts w:ascii="Arial" w:hAnsi="Arial" w:eastAsia="黑体"/>
      <w:b/>
      <w:bCs/>
      <w:kern w:val="2"/>
      <w:sz w:val="32"/>
      <w:szCs w:val="32"/>
    </w:rPr>
  </w:style>
  <w:style w:type="character" w:customStyle="1" w:styleId="45">
    <w:name w:val="文档结构图 Char"/>
    <w:basedOn w:val="26"/>
    <w:link w:val="10"/>
    <w:qFormat/>
    <w:uiPriority w:val="0"/>
    <w:rPr>
      <w:rFonts w:ascii="宋体"/>
      <w:kern w:val="2"/>
      <w:sz w:val="18"/>
      <w:szCs w:val="18"/>
    </w:rPr>
  </w:style>
  <w:style w:type="character" w:customStyle="1" w:styleId="46">
    <w:name w:val="标题 1 Char"/>
    <w:basedOn w:val="26"/>
    <w:link w:val="4"/>
    <w:qFormat/>
    <w:uiPriority w:val="0"/>
    <w:rPr>
      <w:b/>
      <w:bCs/>
      <w:kern w:val="44"/>
      <w:sz w:val="44"/>
      <w:szCs w:val="44"/>
    </w:rPr>
  </w:style>
  <w:style w:type="character" w:customStyle="1" w:styleId="47">
    <w:name w:val="正文文本 Char"/>
    <w:basedOn w:val="26"/>
    <w:link w:val="2"/>
    <w:qFormat/>
    <w:uiPriority w:val="0"/>
    <w:rPr>
      <w:kern w:val="2"/>
      <w:sz w:val="21"/>
      <w:szCs w:val="24"/>
    </w:rPr>
  </w:style>
  <w:style w:type="character" w:customStyle="1" w:styleId="48">
    <w:name w:val="页脚 Char"/>
    <w:basedOn w:val="26"/>
    <w:link w:val="18"/>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89</Pages>
  <Words>6798</Words>
  <Characters>38749</Characters>
  <Lines>322</Lines>
  <Paragraphs>90</Paragraphs>
  <ScaleCrop>false</ScaleCrop>
  <LinksUpToDate>false</LinksUpToDate>
  <CharactersWithSpaces>45457</CharactersWithSpaces>
  <Application>WPS Office_10.8.0.6253_F1E327BC-269C-435d-A152-05C5408002CA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2020-09-01T09:01:00Z</dcterms:created>
  <dc:creator>User</dc:creator>
  <cp:lastModifiedBy>李剑</cp:lastModifiedBy>
  <cp:lastPrinted>2015-07-09T03:28:00Z</cp:lastPrinted>
  <dcterms:modified xsi:type="dcterms:W3CDTF">2021-07-14T06:52:05Z</dcterms:modified>
  <dc:title>         xx招标代理有限公司</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2052-10.8.0.6253</vt:lpwstr>
  </property>
</Properties>
</file>