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both"/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val="en-US" w:eastAsia="zh-CN"/>
        </w:rPr>
        <w:t>《报名表》《承诺书》详细邮寄地址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小标宋" w:hAnsi="小标宋" w:eastAsia="小标宋" w:cs="小标宋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赣州银行吉祥物征集活动应征作品报名表》《赣州银行吉祥物征集活动应征作品创作者承诺书》签字后寄送或送达赣州银行总行。（地址：江西省赣州市赣江源大道26号赣州银行金融大厦党群工作部，艾焯，联系电话：18607078296，邮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80" w:firstLineChars="19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赣州银行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65A5C"/>
    <w:rsid w:val="5FC65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2020-11-03T06:00:00Z</dcterms:created>
  <dc:creator>艾焯</dc:creator>
  <cp:lastModifiedBy>艾焯</cp:lastModifiedBy>
  <dcterms:modified xsi:type="dcterms:W3CDTF">2020-11-03T06:05:57Z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